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1B3B" w:rsidRPr="00104B39" w:rsidRDefault="00F5698F" w:rsidP="008F2C46">
      <w:pPr>
        <w:widowControl w:val="0"/>
        <w:spacing w:after="0" w:line="240" w:lineRule="auto"/>
        <w:jc w:val="right"/>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Часть 2 Тендерной документации</w:t>
      </w:r>
      <w:r w:rsidR="00497BF5" w:rsidRPr="00104B39">
        <w:rPr>
          <w:rFonts w:ascii="Times New Roman" w:eastAsia="Times New Roman" w:hAnsi="Times New Roman" w:cs="Times New Roman"/>
          <w:b/>
          <w:bCs/>
          <w:sz w:val="24"/>
          <w:szCs w:val="24"/>
        </w:rPr>
        <w:t xml:space="preserve"> </w:t>
      </w:r>
    </w:p>
    <w:p w:rsidR="00FC769A" w:rsidRPr="00104B39" w:rsidRDefault="00FC769A" w:rsidP="0067276E">
      <w:pPr>
        <w:widowControl w:val="0"/>
        <w:spacing w:after="0" w:line="240" w:lineRule="auto"/>
        <w:jc w:val="center"/>
        <w:outlineLvl w:val="0"/>
        <w:rPr>
          <w:rFonts w:ascii="Times New Roman" w:eastAsia="Times New Roman" w:hAnsi="Times New Roman" w:cs="Times New Roman"/>
          <w:b/>
          <w:bCs/>
          <w:sz w:val="24"/>
          <w:szCs w:val="24"/>
        </w:rPr>
      </w:pPr>
    </w:p>
    <w:p w:rsidR="00041B3B" w:rsidRPr="00104B39" w:rsidRDefault="00041B3B" w:rsidP="008F2C46">
      <w:pPr>
        <w:widowControl w:val="0"/>
        <w:spacing w:after="0" w:line="240" w:lineRule="auto"/>
        <w:jc w:val="center"/>
        <w:outlineLvl w:val="0"/>
        <w:rPr>
          <w:rFonts w:ascii="Times New Roman" w:eastAsia="Times New Roman" w:hAnsi="Times New Roman" w:cs="Times New Roman"/>
          <w:b/>
          <w:bCs/>
          <w:sz w:val="24"/>
          <w:szCs w:val="24"/>
        </w:rPr>
      </w:pPr>
      <w:r w:rsidRPr="00104B39">
        <w:rPr>
          <w:rFonts w:ascii="Times New Roman" w:eastAsia="Times New Roman" w:hAnsi="Times New Roman" w:cs="Times New Roman"/>
          <w:b/>
          <w:bCs/>
          <w:sz w:val="24"/>
          <w:szCs w:val="24"/>
        </w:rPr>
        <w:t xml:space="preserve">ИНФОРМАЦИОННАЯ КАРТА </w:t>
      </w:r>
      <w:r w:rsidRPr="00104B39">
        <w:rPr>
          <w:rFonts w:ascii="Times New Roman" w:eastAsia="Times New Roman" w:hAnsi="Times New Roman" w:cs="Times New Roman"/>
          <w:b/>
          <w:bCs/>
          <w:sz w:val="24"/>
          <w:szCs w:val="24"/>
          <w:shd w:val="clear" w:color="auto" w:fill="FFFFFF" w:themeFill="background1"/>
        </w:rPr>
        <w:t>ТЕНДЕРА</w:t>
      </w:r>
    </w:p>
    <w:tbl>
      <w:tblPr>
        <w:tblW w:w="15984" w:type="dxa"/>
        <w:tblLayout w:type="fixed"/>
        <w:tblLook w:val="0000" w:firstRow="0" w:lastRow="0" w:firstColumn="0" w:lastColumn="0" w:noHBand="0" w:noVBand="0"/>
      </w:tblPr>
      <w:tblGrid>
        <w:gridCol w:w="1384"/>
        <w:gridCol w:w="3827"/>
        <w:gridCol w:w="10773"/>
      </w:tblGrid>
      <w:tr w:rsidR="00104B39" w:rsidRPr="00104B39" w:rsidTr="00962D9F">
        <w:trPr>
          <w:trHeight w:val="482"/>
          <w:tblHeader/>
        </w:trPr>
        <w:tc>
          <w:tcPr>
            <w:tcW w:w="1384"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 п/п</w:t>
            </w:r>
          </w:p>
        </w:tc>
        <w:tc>
          <w:tcPr>
            <w:tcW w:w="3827"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Наименование</w:t>
            </w:r>
          </w:p>
        </w:tc>
        <w:tc>
          <w:tcPr>
            <w:tcW w:w="10773" w:type="dxa"/>
            <w:tcBorders>
              <w:top w:val="single" w:sz="4" w:space="0" w:color="auto"/>
              <w:left w:val="single" w:sz="4" w:space="0" w:color="auto"/>
              <w:bottom w:val="single" w:sz="4" w:space="0" w:color="auto"/>
              <w:right w:val="single" w:sz="4" w:space="0" w:color="auto"/>
            </w:tcBorders>
            <w:vAlign w:val="center"/>
          </w:tcPr>
          <w:p w:rsidR="008B1D44" w:rsidRPr="00104B39" w:rsidRDefault="008B1D44" w:rsidP="0067276E">
            <w:pPr>
              <w:widowControl w:val="0"/>
              <w:shd w:val="clear" w:color="auto" w:fill="FFFFFF" w:themeFill="background1"/>
              <w:spacing w:after="0" w:line="240" w:lineRule="auto"/>
              <w:jc w:val="center"/>
              <w:rPr>
                <w:rFonts w:ascii="Times New Roman" w:hAnsi="Times New Roman" w:cs="Times New Roman"/>
                <w:b/>
                <w:sz w:val="24"/>
                <w:szCs w:val="24"/>
              </w:rPr>
            </w:pPr>
            <w:r w:rsidRPr="00104B39">
              <w:rPr>
                <w:rFonts w:ascii="Times New Roman" w:hAnsi="Times New Roman" w:cs="Times New Roman"/>
                <w:b/>
                <w:sz w:val="24"/>
                <w:szCs w:val="24"/>
              </w:rPr>
              <w:t>Содержание</w:t>
            </w:r>
          </w:p>
        </w:tc>
      </w:tr>
      <w:tr w:rsidR="00C80BAD" w:rsidRPr="00104B39" w:rsidTr="00962D9F">
        <w:trPr>
          <w:trHeight w:val="2284"/>
        </w:trPr>
        <w:tc>
          <w:tcPr>
            <w:tcW w:w="1384"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clear" w:pos="360"/>
              </w:tabs>
              <w:spacing w:after="0" w:line="240" w:lineRule="auto"/>
              <w:ind w:left="0" w:firstLine="0"/>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Наименование Заказчика, контактная информация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Default="00C80BAD" w:rsidP="00C80BAD">
            <w:pPr>
              <w:shd w:val="clear" w:color="auto" w:fill="FFFFFF" w:themeFill="background1"/>
              <w:spacing w:after="0" w:line="240" w:lineRule="auto"/>
              <w:jc w:val="both"/>
              <w:rPr>
                <w:rFonts w:ascii="Times New Roman" w:hAnsi="Times New Roman"/>
                <w:sz w:val="24"/>
                <w:szCs w:val="24"/>
              </w:rPr>
            </w:pPr>
            <w:r>
              <w:rPr>
                <w:rFonts w:ascii="Times New Roman" w:eastAsia="Times New Roman" w:hAnsi="Times New Roman" w:cs="Times New Roman"/>
                <w:sz w:val="24"/>
                <w:szCs w:val="24"/>
              </w:rPr>
              <w:t xml:space="preserve">Акционерное </w:t>
            </w:r>
            <w:r w:rsidR="00890927">
              <w:rPr>
                <w:rFonts w:ascii="Times New Roman" w:eastAsia="Times New Roman" w:hAnsi="Times New Roman" w:cs="Times New Roman"/>
                <w:sz w:val="24"/>
                <w:szCs w:val="24"/>
              </w:rPr>
              <w:t>о</w:t>
            </w:r>
            <w:r>
              <w:rPr>
                <w:rFonts w:ascii="Times New Roman" w:eastAsia="Times New Roman" w:hAnsi="Times New Roman" w:cs="Times New Roman"/>
                <w:sz w:val="24"/>
                <w:szCs w:val="24"/>
              </w:rPr>
              <w:t>бщество «Сочи-Парк», (АО «Сочи-Парк»)</w:t>
            </w:r>
          </w:p>
          <w:p w:rsidR="00C80BAD" w:rsidRPr="00A6063C" w:rsidRDefault="00C80BAD" w:rsidP="00C80BAD">
            <w:pPr>
              <w:shd w:val="clear" w:color="auto" w:fill="FFFFFF" w:themeFill="background1"/>
              <w:spacing w:after="0" w:line="240" w:lineRule="auto"/>
              <w:jc w:val="both"/>
              <w:rPr>
                <w:rFonts w:ascii="Times New Roman" w:hAnsi="Times New Roman" w:cs="Times New Roman"/>
                <w:sz w:val="24"/>
                <w:szCs w:val="24"/>
              </w:rPr>
            </w:pPr>
            <w:r w:rsidRPr="00A6063C">
              <w:rPr>
                <w:rFonts w:ascii="Times New Roman" w:hAnsi="Times New Roman" w:cs="Times New Roman"/>
                <w:sz w:val="24"/>
                <w:szCs w:val="24"/>
              </w:rPr>
              <w:t xml:space="preserve">Юридический адрес: </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354000, Краснодарский край, г. Сочи, ул. Красная, дом №2, литер А, офис 7.</w:t>
            </w:r>
          </w:p>
          <w:p w:rsidR="00C80BAD" w:rsidRPr="00711953" w:rsidRDefault="00C80BAD" w:rsidP="00C80BAD">
            <w:pPr>
              <w:shd w:val="clear" w:color="auto" w:fill="FFFFFF" w:themeFill="background1"/>
              <w:spacing w:after="0" w:line="240" w:lineRule="auto"/>
              <w:jc w:val="both"/>
              <w:rPr>
                <w:rFonts w:ascii="Times New Roman" w:eastAsia="Times New Roman" w:hAnsi="Times New Roman" w:cs="Times New Roman"/>
                <w:sz w:val="24"/>
                <w:szCs w:val="24"/>
              </w:rPr>
            </w:pPr>
            <w:r w:rsidRPr="00711953">
              <w:rPr>
                <w:rFonts w:ascii="Times New Roman" w:eastAsia="Times New Roman" w:hAnsi="Times New Roman" w:cs="Times New Roman"/>
                <w:sz w:val="24"/>
                <w:szCs w:val="24"/>
              </w:rPr>
              <w:t>Адрес электронной почты:</w:t>
            </w:r>
            <w:r w:rsidRPr="00711953">
              <w:rPr>
                <w:rFonts w:ascii="Times New Roman" w:eastAsia="Times New Roman" w:hAnsi="Times New Roman" w:cs="Times New Roman"/>
                <w:sz w:val="24"/>
                <w:szCs w:val="24"/>
              </w:rPr>
              <w:tab/>
            </w:r>
          </w:p>
          <w:p w:rsidR="00E34124" w:rsidRDefault="00BF77FE" w:rsidP="00C80BAD">
            <w:pPr>
              <w:spacing w:after="0" w:line="240" w:lineRule="auto"/>
              <w:jc w:val="both"/>
              <w:rPr>
                <w:rFonts w:ascii="Times New Roman" w:eastAsia="Times New Roman" w:hAnsi="Times New Roman" w:cs="Times New Roman"/>
                <w:sz w:val="24"/>
                <w:szCs w:val="24"/>
              </w:rPr>
            </w:pPr>
            <w:hyperlink r:id="rId8" w:history="1">
              <w:r w:rsidR="00E34124" w:rsidRPr="005168F8">
                <w:rPr>
                  <w:rStyle w:val="a3"/>
                  <w:rFonts w:ascii="Times New Roman" w:eastAsia="Times New Roman" w:hAnsi="Times New Roman" w:cs="Times New Roman"/>
                  <w:sz w:val="24"/>
                  <w:szCs w:val="24"/>
                </w:rPr>
                <w:t>zakupki@sochi-park.ru</w:t>
              </w:r>
            </w:hyperlink>
            <w:r w:rsidR="00E34124" w:rsidRPr="00E34124">
              <w:rPr>
                <w:rFonts w:ascii="Times New Roman" w:eastAsia="Times New Roman" w:hAnsi="Times New Roman" w:cs="Times New Roman"/>
                <w:sz w:val="24"/>
                <w:szCs w:val="24"/>
              </w:rPr>
              <w:t xml:space="preserve"> </w:t>
            </w:r>
          </w:p>
          <w:p w:rsidR="00C80BAD" w:rsidRDefault="00C80BAD" w:rsidP="00C80BAD">
            <w:pPr>
              <w:spacing w:after="0" w:line="240" w:lineRule="auto"/>
              <w:jc w:val="both"/>
              <w:rPr>
                <w:rFonts w:ascii="Times New Roman" w:hAnsi="Times New Roman" w:cs="Times New Roman"/>
                <w:sz w:val="24"/>
                <w:szCs w:val="24"/>
              </w:rPr>
            </w:pPr>
            <w:r w:rsidRPr="00711953">
              <w:rPr>
                <w:rFonts w:ascii="Times New Roman" w:eastAsia="Times New Roman" w:hAnsi="Times New Roman" w:cs="Times New Roman"/>
                <w:sz w:val="24"/>
                <w:szCs w:val="24"/>
              </w:rPr>
              <w:t xml:space="preserve">Место нахождения: 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C80BAD" w:rsidRPr="00104B39" w:rsidRDefault="00E34124" w:rsidP="00C80BAD">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eastAsia="Times New Roman" w:hAnsi="Times New Roman" w:cs="Times New Roman"/>
                <w:sz w:val="24"/>
                <w:szCs w:val="24"/>
              </w:rPr>
              <w:t>Контактный телефон для связи при подаче заявок на участие в тендере: 8 (938) 460-69-34</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1E57E2" w:rsidRPr="00104B39" w:rsidRDefault="001E57E2"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E57E2" w:rsidRPr="00104B39" w:rsidRDefault="001E57E2"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Номер лота, вид и предмет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2513" w:rsidRPr="00104B39" w:rsidRDefault="00E34124" w:rsidP="00834C6C">
            <w:pPr>
              <w:shd w:val="clear" w:color="auto" w:fill="FFFFFF" w:themeFill="background1"/>
              <w:spacing w:after="0" w:line="240" w:lineRule="auto"/>
              <w:jc w:val="both"/>
              <w:rPr>
                <w:rFonts w:ascii="Times New Roman" w:hAnsi="Times New Roman" w:cs="Times New Roman"/>
                <w:b/>
                <w:sz w:val="24"/>
                <w:szCs w:val="24"/>
              </w:rPr>
            </w:pPr>
            <w:r w:rsidRPr="00E34124">
              <w:rPr>
                <w:rFonts w:ascii="Times New Roman" w:hAnsi="Times New Roman" w:cs="Times New Roman"/>
                <w:b/>
                <w:sz w:val="24"/>
                <w:szCs w:val="24"/>
              </w:rPr>
              <w:t xml:space="preserve">ЛОТ </w:t>
            </w:r>
            <w:r w:rsidR="00EA6EA6">
              <w:rPr>
                <w:rFonts w:ascii="Times New Roman" w:hAnsi="Times New Roman" w:cs="Times New Roman"/>
                <w:b/>
                <w:sz w:val="24"/>
                <w:szCs w:val="24"/>
              </w:rPr>
              <w:t>11</w:t>
            </w:r>
            <w:r w:rsidRPr="00E34124">
              <w:rPr>
                <w:rFonts w:ascii="Times New Roman" w:hAnsi="Times New Roman" w:cs="Times New Roman"/>
                <w:b/>
                <w:sz w:val="24"/>
                <w:szCs w:val="24"/>
              </w:rPr>
              <w:t>-</w:t>
            </w:r>
            <w:r w:rsidR="00890927">
              <w:rPr>
                <w:rFonts w:ascii="Times New Roman" w:hAnsi="Times New Roman" w:cs="Times New Roman"/>
                <w:b/>
                <w:sz w:val="24"/>
                <w:szCs w:val="24"/>
              </w:rPr>
              <w:t>20</w:t>
            </w:r>
            <w:r w:rsidRPr="00E34124">
              <w:rPr>
                <w:rFonts w:ascii="Times New Roman" w:hAnsi="Times New Roman" w:cs="Times New Roman"/>
                <w:b/>
                <w:sz w:val="24"/>
                <w:szCs w:val="24"/>
              </w:rPr>
              <w:t xml:space="preserve"> Т </w:t>
            </w:r>
            <w:r w:rsidR="00050B0B" w:rsidRPr="00104B39">
              <w:rPr>
                <w:rFonts w:ascii="Times New Roman" w:hAnsi="Times New Roman" w:cs="Times New Roman"/>
                <w:b/>
                <w:sz w:val="24"/>
                <w:szCs w:val="24"/>
              </w:rPr>
              <w:t xml:space="preserve">Тендер </w:t>
            </w:r>
          </w:p>
          <w:p w:rsidR="00B37494" w:rsidRPr="00D54AE6" w:rsidRDefault="00F31759" w:rsidP="00D54AE6">
            <w:pPr>
              <w:widowControl w:val="0"/>
              <w:shd w:val="clear" w:color="auto" w:fill="FFFFFF"/>
              <w:spacing w:after="0" w:line="240" w:lineRule="auto"/>
              <w:rPr>
                <w:b/>
                <w:sz w:val="28"/>
                <w:szCs w:val="28"/>
                <w:u w:val="single"/>
              </w:rPr>
            </w:pPr>
            <w:r w:rsidRPr="00F31759">
              <w:rPr>
                <w:rFonts w:ascii="Times New Roman" w:hAnsi="Times New Roman" w:cs="Times New Roman"/>
                <w:b/>
                <w:sz w:val="24"/>
                <w:szCs w:val="24"/>
              </w:rPr>
              <w:t>«Оказание</w:t>
            </w:r>
            <w:r w:rsidR="002C1B78">
              <w:rPr>
                <w:rFonts w:ascii="Times New Roman" w:hAnsi="Times New Roman" w:cs="Times New Roman"/>
                <w:b/>
                <w:sz w:val="24"/>
                <w:szCs w:val="24"/>
              </w:rPr>
              <w:t xml:space="preserve"> </w:t>
            </w:r>
            <w:r w:rsidR="002C1B78" w:rsidRPr="002C1B78">
              <w:rPr>
                <w:rFonts w:ascii="Times New Roman" w:hAnsi="Times New Roman" w:cs="Times New Roman"/>
                <w:b/>
                <w:sz w:val="24"/>
                <w:szCs w:val="24"/>
              </w:rPr>
              <w:t>комплекс</w:t>
            </w:r>
            <w:r w:rsidR="002C1B78">
              <w:rPr>
                <w:rFonts w:ascii="Times New Roman" w:hAnsi="Times New Roman" w:cs="Times New Roman"/>
                <w:b/>
                <w:sz w:val="24"/>
                <w:szCs w:val="24"/>
              </w:rPr>
              <w:t>а</w:t>
            </w:r>
            <w:r w:rsidR="002C1B78" w:rsidRPr="002C1B78">
              <w:rPr>
                <w:rFonts w:ascii="Times New Roman" w:hAnsi="Times New Roman" w:cs="Times New Roman"/>
                <w:b/>
                <w:sz w:val="24"/>
                <w:szCs w:val="24"/>
              </w:rPr>
              <w:t xml:space="preserve"> услуг по организации мероприятий, включающие в себя: обслуживание посетителей ресторана, приготовление пищи, мойка посуды и уборка производственных помещений кухни на предприятиях общественного питания </w:t>
            </w:r>
            <w:r w:rsidR="000F281B" w:rsidRPr="000F281B">
              <w:rPr>
                <w:rFonts w:ascii="Times New Roman" w:hAnsi="Times New Roman" w:cs="Times New Roman"/>
                <w:b/>
                <w:sz w:val="24"/>
                <w:szCs w:val="24"/>
              </w:rPr>
              <w:t>Тематического парка</w:t>
            </w:r>
            <w:r w:rsidR="002C1B78" w:rsidRPr="002C1B78">
              <w:rPr>
                <w:rFonts w:ascii="Times New Roman" w:hAnsi="Times New Roman" w:cs="Times New Roman"/>
                <w:b/>
                <w:sz w:val="24"/>
                <w:szCs w:val="24"/>
              </w:rPr>
              <w:t>»</w:t>
            </w:r>
          </w:p>
        </w:tc>
      </w:tr>
      <w:tr w:rsidR="00C80BAD"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widowControl w:val="0"/>
              <w:numPr>
                <w:ilvl w:val="0"/>
                <w:numId w:val="1"/>
              </w:numPr>
              <w:shd w:val="clear" w:color="auto" w:fill="FFFFFF" w:themeFill="background1"/>
              <w:tabs>
                <w:tab w:val="left" w:pos="-108"/>
                <w:tab w:val="left" w:pos="213"/>
                <w:tab w:val="left" w:pos="444"/>
              </w:tabs>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BAD" w:rsidRPr="00104B39" w:rsidRDefault="00C80BAD" w:rsidP="00C80BAD">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Место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BAD" w:rsidRPr="00104B39" w:rsidRDefault="00C80BAD" w:rsidP="00C80BAD">
            <w:pPr>
              <w:pStyle w:val="31"/>
              <w:shd w:val="clear" w:color="auto" w:fill="FFFFFF"/>
              <w:rPr>
                <w:szCs w:val="24"/>
              </w:rPr>
            </w:pPr>
            <w:r w:rsidRPr="00E20D1E">
              <w:rPr>
                <w:szCs w:val="28"/>
              </w:rPr>
              <w:t xml:space="preserve">РФ, Краснодарский край, г. Сочи, Адлерский район, Имеретинская низменность, Олимпийский </w:t>
            </w:r>
            <w:proofErr w:type="spellStart"/>
            <w:r w:rsidRPr="00E20D1E">
              <w:rPr>
                <w:szCs w:val="28"/>
              </w:rPr>
              <w:t>пр</w:t>
            </w:r>
            <w:proofErr w:type="spellEnd"/>
            <w:r w:rsidRPr="00E20D1E">
              <w:rPr>
                <w:szCs w:val="28"/>
              </w:rPr>
              <w:t xml:space="preserve"> – </w:t>
            </w:r>
            <w:proofErr w:type="spellStart"/>
            <w:r w:rsidRPr="00E20D1E">
              <w:rPr>
                <w:szCs w:val="28"/>
              </w:rPr>
              <w:t>кт</w:t>
            </w:r>
            <w:proofErr w:type="spellEnd"/>
            <w:r w:rsidRPr="00E20D1E">
              <w:rPr>
                <w:szCs w:val="28"/>
              </w:rPr>
              <w:t>, 21.</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8B1D44" w:rsidRPr="00104B39" w:rsidRDefault="008B1D44" w:rsidP="0067276E">
            <w:pPr>
              <w:widowControl w:val="0"/>
              <w:numPr>
                <w:ilvl w:val="0"/>
                <w:numId w:val="1"/>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8B1D44" w:rsidRPr="00104B39" w:rsidRDefault="00327179"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Основные условия и требования</w:t>
            </w:r>
            <w:r w:rsidR="004A70E7" w:rsidRPr="00104B39">
              <w:rPr>
                <w:rFonts w:ascii="Times New Roman" w:hAnsi="Times New Roman" w:cs="Times New Roman"/>
                <w:sz w:val="24"/>
                <w:szCs w:val="24"/>
              </w:rPr>
              <w:t>:</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296544" w:rsidRPr="00104B39" w:rsidRDefault="00296544" w:rsidP="0067276E">
            <w:pPr>
              <w:widowControl w:val="0"/>
              <w:shd w:val="clear" w:color="auto" w:fill="FFFFFF" w:themeFill="background1"/>
              <w:tabs>
                <w:tab w:val="left" w:pos="6255"/>
              </w:tabs>
              <w:spacing w:after="0" w:line="240" w:lineRule="auto"/>
              <w:jc w:val="both"/>
              <w:rPr>
                <w:rFonts w:ascii="Times New Roman" w:hAnsi="Times New Roman" w:cs="Times New Roman"/>
                <w:sz w:val="24"/>
                <w:szCs w:val="24"/>
              </w:rPr>
            </w:pPr>
          </w:p>
        </w:tc>
      </w:tr>
      <w:tr w:rsidR="00C824AF" w:rsidRPr="00104B39" w:rsidTr="00962D9F">
        <w:trPr>
          <w:trHeight w:val="288"/>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Основные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40E13" w:rsidRDefault="00C824AF" w:rsidP="00C824AF">
            <w:pPr>
              <w:spacing w:after="0" w:line="240" w:lineRule="auto"/>
              <w:contextualSpacing/>
              <w:jc w:val="both"/>
              <w:rPr>
                <w:rFonts w:ascii="Times New Roman" w:eastAsia="Times New Roman" w:hAnsi="Times New Roman" w:cs="Times New Roman"/>
                <w:i/>
                <w:sz w:val="24"/>
                <w:szCs w:val="24"/>
              </w:rPr>
            </w:pPr>
            <w:r w:rsidRPr="00C70BCE">
              <w:rPr>
                <w:rFonts w:ascii="Times New Roman" w:eastAsia="Times New Roman" w:hAnsi="Times New Roman" w:cs="Times New Roman"/>
                <w:sz w:val="24"/>
                <w:szCs w:val="24"/>
              </w:rPr>
              <w:t>1)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2) </w:t>
            </w:r>
            <w:proofErr w:type="spellStart"/>
            <w:r>
              <w:rPr>
                <w:rFonts w:ascii="Times New Roman" w:eastAsia="Times New Roman" w:hAnsi="Times New Roman" w:cs="Times New Roman"/>
                <w:sz w:val="24"/>
                <w:szCs w:val="24"/>
              </w:rPr>
              <w:t>н</w:t>
            </w:r>
            <w:r w:rsidRPr="00C70BCE">
              <w:rPr>
                <w:rFonts w:ascii="Times New Roman" w:eastAsia="Times New Roman" w:hAnsi="Times New Roman" w:cs="Times New Roman"/>
                <w:sz w:val="24"/>
                <w:szCs w:val="24"/>
              </w:rPr>
              <w:t>еприостановление</w:t>
            </w:r>
            <w:proofErr w:type="spellEnd"/>
            <w:r w:rsidRPr="00C70BCE">
              <w:rPr>
                <w:rFonts w:ascii="Times New Roman" w:eastAsia="Times New Roman" w:hAnsi="Times New Roman" w:cs="Times New Roman"/>
                <w:sz w:val="24"/>
                <w:szCs w:val="24"/>
              </w:rPr>
              <w:t xml:space="preserve"> деятельности участника закупки в порядке, предусмотренном Кодексом Российской Федерации об административных правонарушениях на день подачи заявки на участие в тендере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i/>
                <w:sz w:val="24"/>
                <w:szCs w:val="24"/>
              </w:rPr>
              <w:t>;</w:t>
            </w:r>
          </w:p>
          <w:p w:rsidR="00C824AF" w:rsidRPr="00C70BCE" w:rsidRDefault="00C824AF" w:rsidP="00C824AF">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3) </w:t>
            </w:r>
            <w:r>
              <w:rPr>
                <w:rFonts w:ascii="Times New Roman" w:eastAsia="Times New Roman" w:hAnsi="Times New Roman" w:cs="Times New Roman"/>
                <w:sz w:val="24"/>
                <w:szCs w:val="24"/>
              </w:rPr>
              <w:t>о</w:t>
            </w:r>
            <w:r w:rsidRPr="00310568">
              <w:rPr>
                <w:rFonts w:ascii="Times New Roman" w:eastAsia="Times New Roman" w:hAnsi="Times New Roman" w:cs="Times New Roman"/>
                <w:sz w:val="24"/>
                <w:szCs w:val="24"/>
              </w:rPr>
              <w:t>тсутствие у Участника закупки задолженности по начисленным налогам, сборам и иным обязательным платежам в бюджеты бюджетной системы Российской Федерации,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w:t>
            </w:r>
            <w:r>
              <w:rPr>
                <w:rFonts w:ascii="Times New Roman" w:eastAsia="Times New Roman" w:hAnsi="Times New Roman" w:cs="Times New Roman"/>
                <w:i/>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Pr>
                <w:rFonts w:ascii="Times New Roman" w:eastAsia="Times New Roman" w:hAnsi="Times New Roman" w:cs="Times New Roman"/>
                <w:sz w:val="24"/>
                <w:szCs w:val="24"/>
              </w:rPr>
              <w:t>;</w:t>
            </w:r>
          </w:p>
          <w:p w:rsidR="00C824AF" w:rsidRPr="00D54AE6" w:rsidRDefault="00C824AF" w:rsidP="00E34124">
            <w:pPr>
              <w:spacing w:after="0" w:line="240" w:lineRule="auto"/>
              <w:contextualSpacing/>
              <w:jc w:val="both"/>
              <w:rPr>
                <w:rFonts w:ascii="Times New Roman" w:eastAsia="Times New Roman" w:hAnsi="Times New Roman" w:cs="Times New Roman"/>
                <w:sz w:val="24"/>
                <w:szCs w:val="24"/>
              </w:rPr>
            </w:pPr>
            <w:r w:rsidRPr="00C70BCE">
              <w:rPr>
                <w:rFonts w:ascii="Times New Roman" w:eastAsia="Times New Roman" w:hAnsi="Times New Roman" w:cs="Times New Roman"/>
                <w:sz w:val="24"/>
                <w:szCs w:val="24"/>
              </w:rPr>
              <w:t xml:space="preserve">4) </w:t>
            </w:r>
            <w:r>
              <w:rPr>
                <w:rFonts w:ascii="Times New Roman" w:eastAsia="Times New Roman" w:hAnsi="Times New Roman" w:cs="Times New Roman"/>
                <w:sz w:val="24"/>
                <w:szCs w:val="24"/>
              </w:rPr>
              <w:t>о</w:t>
            </w:r>
            <w:r w:rsidRPr="00C70BCE">
              <w:rPr>
                <w:rFonts w:ascii="Times New Roman" w:eastAsia="Times New Roman" w:hAnsi="Times New Roman" w:cs="Times New Roman"/>
                <w:sz w:val="24"/>
                <w:szCs w:val="24"/>
              </w:rPr>
              <w:t xml:space="preserve">тсутствие сведений об участнике закупки в реестре недобросовестных поставщиков, </w:t>
            </w:r>
            <w:r w:rsidRPr="00C70BCE">
              <w:rPr>
                <w:rFonts w:ascii="Times New Roman" w:eastAsia="Times New Roman" w:hAnsi="Times New Roman" w:cs="Times New Roman"/>
                <w:sz w:val="24"/>
                <w:szCs w:val="24"/>
              </w:rPr>
              <w:lastRenderedPageBreak/>
              <w:t>предусмотренном статьей 5 Федерального закона от 18 июля 2011 года № 223-ФЗ «О закупках товаров, работ, услуг отдельными видами юридических лиц», и реестре недобросовестных поставщиков,  предусмотренном Федеральным законом РФ от 05.04.2013 № 44-Ф «О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sz w:val="24"/>
                <w:szCs w:val="24"/>
              </w:rPr>
              <w:t xml:space="preserve"> </w:t>
            </w:r>
            <w:r w:rsidRPr="00240E13">
              <w:rPr>
                <w:rFonts w:ascii="Times New Roman" w:eastAsia="Times New Roman" w:hAnsi="Times New Roman" w:cs="Times New Roman"/>
                <w:i/>
                <w:sz w:val="24"/>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D54AE6">
              <w:rPr>
                <w:rFonts w:ascii="Times New Roman" w:eastAsia="Times New Roman" w:hAnsi="Times New Roman" w:cs="Times New Roman"/>
                <w:i/>
                <w:sz w:val="24"/>
                <w:szCs w:val="24"/>
              </w:rPr>
              <w:t>.</w:t>
            </w:r>
          </w:p>
        </w:tc>
      </w:tr>
      <w:tr w:rsidR="00C824AF" w:rsidRPr="00104B39" w:rsidTr="00962D9F">
        <w:trPr>
          <w:trHeight w:val="288"/>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4.1.1.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Дополнительные требования к участникам закупки и перечень документов, представляемых участниками закупки для подтверждения их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2E2590" w:rsidRDefault="00D54AE6" w:rsidP="00C824AF">
            <w:pPr>
              <w:pStyle w:val="31"/>
              <w:shd w:val="clear" w:color="auto" w:fill="FFFFFF"/>
              <w:rPr>
                <w:i/>
                <w:szCs w:val="24"/>
              </w:rPr>
            </w:pPr>
            <w:r>
              <w:rPr>
                <w:szCs w:val="24"/>
              </w:rPr>
              <w:t>5</w:t>
            </w:r>
            <w:r w:rsidR="00C824AF" w:rsidRPr="002E2590">
              <w:rPr>
                <w:szCs w:val="24"/>
              </w:rPr>
              <w:t xml:space="preserve">) </w:t>
            </w:r>
            <w:r w:rsidR="00C824AF">
              <w:rPr>
                <w:szCs w:val="24"/>
              </w:rPr>
              <w:t>о</w:t>
            </w:r>
            <w:r w:rsidR="00C824AF" w:rsidRPr="00F62743">
              <w:rPr>
                <w:szCs w:val="24"/>
              </w:rPr>
              <w:t>бладание Участником закупки исключительными правами на результаты интеллектуальной деятельности, если в связи с исполнением договора Заказчик приобретает права на такие результаты, за исключением случаев заключения договоров на создание произведений литературы или искусства исполнения, (за исключением программ для электронно-вычислительных машин, баз данных), а также заключение договоров на финансирование проката или показа национального фильма</w:t>
            </w:r>
            <w:r w:rsidR="00C824AF">
              <w:rPr>
                <w:szCs w:val="24"/>
              </w:rPr>
              <w:t xml:space="preserve"> </w:t>
            </w:r>
            <w:r w:rsidR="00C824AF" w:rsidRPr="00B67466">
              <w:rPr>
                <w:i/>
                <w:szCs w:val="24"/>
              </w:rPr>
              <w:t>(при необходимости)</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D54AE6" w:rsidP="00C824AF">
            <w:pPr>
              <w:pStyle w:val="31"/>
              <w:shd w:val="clear" w:color="auto" w:fill="FFFFFF"/>
              <w:tabs>
                <w:tab w:val="clear" w:pos="227"/>
              </w:tabs>
              <w:rPr>
                <w:i/>
                <w:szCs w:val="24"/>
              </w:rPr>
            </w:pPr>
            <w:r>
              <w:rPr>
                <w:szCs w:val="24"/>
              </w:rPr>
              <w:t>6</w:t>
            </w:r>
            <w:r w:rsidR="00C824AF" w:rsidRPr="002E2590">
              <w:rPr>
                <w:szCs w:val="24"/>
              </w:rPr>
              <w:t>)</w:t>
            </w:r>
            <w:r w:rsidR="00C824AF" w:rsidRPr="002E2590">
              <w:rPr>
                <w:i/>
                <w:szCs w:val="24"/>
              </w:rPr>
              <w:t xml:space="preserve"> </w:t>
            </w:r>
            <w:r w:rsidR="00C824AF" w:rsidRPr="00F62743">
              <w:rPr>
                <w:szCs w:val="24"/>
              </w:rPr>
              <w:t xml:space="preserve">отсутствие фактов отказа от заключения Договора по результатам проведения процедуры закупки конкурентным способом,  неисполнения/ненадлежащего исполнения, Участником закупки обязательств по поставке товаров, выполнению работ, оказанию услуг по договорам, заключенным с Заказчиком, за последние 3 года, предшествующих дате размещения документации о закупке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w:t>
            </w:r>
            <w:r w:rsidR="00C824AF">
              <w:rPr>
                <w:i/>
                <w:szCs w:val="24"/>
              </w:rPr>
              <w:t>асти 3 тендерной документации));</w:t>
            </w:r>
          </w:p>
          <w:p w:rsidR="00C824AF" w:rsidRPr="002E2590" w:rsidRDefault="00D54AE6" w:rsidP="00C824AF">
            <w:pPr>
              <w:pStyle w:val="31"/>
              <w:shd w:val="clear" w:color="auto" w:fill="FFFFFF"/>
              <w:tabs>
                <w:tab w:val="clear" w:pos="227"/>
              </w:tabs>
              <w:rPr>
                <w:i/>
                <w:szCs w:val="24"/>
              </w:rPr>
            </w:pPr>
            <w:r>
              <w:rPr>
                <w:szCs w:val="24"/>
              </w:rPr>
              <w:t>7</w:t>
            </w:r>
            <w:r w:rsidR="00C824AF" w:rsidRPr="002E2590">
              <w:rPr>
                <w:szCs w:val="24"/>
              </w:rPr>
              <w:t>)</w:t>
            </w:r>
            <w:r w:rsidR="00C824AF" w:rsidRPr="002E2590">
              <w:rPr>
                <w:i/>
                <w:szCs w:val="24"/>
              </w:rPr>
              <w:t xml:space="preserve"> </w:t>
            </w:r>
            <w:r w:rsidR="00C824AF" w:rsidRPr="00F62743">
              <w:rPr>
                <w:szCs w:val="24"/>
              </w:rPr>
              <w:t xml:space="preserve">отсутствие со стороны Заказчика, действующей на момент проведения закупки и подведения ее итогов </w:t>
            </w:r>
            <w:proofErr w:type="spellStart"/>
            <w:r w:rsidR="00C824AF" w:rsidRPr="00F62743">
              <w:rPr>
                <w:szCs w:val="24"/>
              </w:rPr>
              <w:t>претензионно</w:t>
            </w:r>
            <w:proofErr w:type="spellEnd"/>
            <w:r w:rsidR="00C824AF" w:rsidRPr="00F62743">
              <w:rPr>
                <w:szCs w:val="24"/>
              </w:rPr>
              <w:t xml:space="preserve"> - исковой работы, связанной с неисполнением Участником закупки договорных обязательств перед Заказчиком</w:t>
            </w:r>
            <w:r w:rsidR="00C824AF">
              <w:rPr>
                <w:szCs w:val="24"/>
              </w:rPr>
              <w:t xml:space="preserve"> </w:t>
            </w:r>
            <w:r w:rsidR="00C824AF" w:rsidRPr="002E2590">
              <w:rPr>
                <w:i/>
                <w:szCs w:val="24"/>
              </w:rPr>
              <w:t>(Подтверждается декларированием о соответствии установленным требованиям в заявке на участие в тендере (по форме 1 части 3 тендерной документации))</w:t>
            </w:r>
            <w:r w:rsidR="00C824AF">
              <w:rPr>
                <w:i/>
                <w:szCs w:val="24"/>
              </w:rPr>
              <w:t>;</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4.2</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A11465" w:rsidP="0084234A">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Требования к качеству, техническим характеристикам товара, работы, услуги, к их безопасности, к функциональным характеристикам (потребительским свойствам) товара, к размерам, упаковке, отгрузке товара, к результатам работы и иные требования, связанные с определением соответствия поставляемого товара, выполняемой работы, </w:t>
            </w:r>
            <w:r w:rsidRPr="00104B39">
              <w:rPr>
                <w:rFonts w:ascii="Times New Roman" w:hAnsi="Times New Roman" w:cs="Times New Roman"/>
                <w:sz w:val="24"/>
                <w:szCs w:val="24"/>
              </w:rPr>
              <w:lastRenderedPageBreak/>
              <w:t>оказываемой услуги потребностям заказчика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11465" w:rsidRPr="00104B39" w:rsidRDefault="00062A4E" w:rsidP="003C3421">
            <w:pPr>
              <w:spacing w:after="0" w:line="240" w:lineRule="auto"/>
              <w:jc w:val="both"/>
              <w:rPr>
                <w:rFonts w:ascii="Times New Roman" w:eastAsia="Times New Roman" w:hAnsi="Times New Roman" w:cs="Times New Roman"/>
                <w:sz w:val="24"/>
                <w:szCs w:val="24"/>
              </w:rPr>
            </w:pPr>
            <w:r w:rsidRPr="003C3421">
              <w:rPr>
                <w:rFonts w:ascii="Times New Roman" w:hAnsi="Times New Roman" w:cs="Times New Roman"/>
                <w:bCs/>
                <w:sz w:val="24"/>
                <w:szCs w:val="24"/>
              </w:rPr>
              <w:lastRenderedPageBreak/>
              <w:t>В соответствии с условиями проекта договора (ч. 4 Тендерной документации).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A11465" w:rsidRPr="00104B39" w:rsidRDefault="00A11465"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4.3 </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FB63B9">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сроку предоставления гарантии качества</w:t>
            </w:r>
          </w:p>
        </w:tc>
        <w:tc>
          <w:tcPr>
            <w:tcW w:w="10773" w:type="dxa"/>
            <w:tcBorders>
              <w:top w:val="single" w:sz="4" w:space="0" w:color="auto"/>
              <w:left w:val="single" w:sz="4" w:space="0" w:color="auto"/>
              <w:bottom w:val="single" w:sz="4" w:space="0" w:color="auto"/>
              <w:right w:val="single" w:sz="4" w:space="0" w:color="auto"/>
            </w:tcBorders>
          </w:tcPr>
          <w:p w:rsidR="00A11465" w:rsidRPr="00104B39" w:rsidRDefault="003C3421" w:rsidP="001B1BB2">
            <w:pPr>
              <w:spacing w:after="0" w:line="240" w:lineRule="auto"/>
              <w:ind w:right="175"/>
              <w:jc w:val="both"/>
              <w:rPr>
                <w:rFonts w:ascii="Times New Roman" w:hAnsi="Times New Roman" w:cs="Times New Roman"/>
                <w:bCs/>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962D9F">
        <w:trPr>
          <w:trHeight w:val="877"/>
        </w:trPr>
        <w:tc>
          <w:tcPr>
            <w:tcW w:w="1384" w:type="dxa"/>
            <w:tcBorders>
              <w:top w:val="single" w:sz="4" w:space="0" w:color="auto"/>
              <w:left w:val="single" w:sz="4" w:space="0" w:color="auto"/>
              <w:bottom w:val="single" w:sz="4" w:space="0" w:color="auto"/>
              <w:right w:val="single" w:sz="4" w:space="0" w:color="auto"/>
            </w:tcBorders>
          </w:tcPr>
          <w:p w:rsidR="00A11465" w:rsidRPr="00104B39" w:rsidRDefault="00A11465"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4.4</w:t>
            </w:r>
          </w:p>
        </w:tc>
        <w:tc>
          <w:tcPr>
            <w:tcW w:w="3827"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A11465" w:rsidP="0067276E">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 количестве поставляемого товара, объеме выполняемых работ, оказываемых услуг</w:t>
            </w:r>
          </w:p>
        </w:tc>
        <w:tc>
          <w:tcPr>
            <w:tcW w:w="10773" w:type="dxa"/>
            <w:tcBorders>
              <w:top w:val="single" w:sz="4" w:space="0" w:color="auto"/>
              <w:left w:val="single" w:sz="4" w:space="0" w:color="auto"/>
              <w:bottom w:val="single" w:sz="4" w:space="0" w:color="auto"/>
              <w:right w:val="single" w:sz="4" w:space="0" w:color="auto"/>
            </w:tcBorders>
            <w:shd w:val="clear" w:color="auto" w:fill="auto"/>
          </w:tcPr>
          <w:p w:rsidR="00A11465" w:rsidRPr="00104B39" w:rsidRDefault="00062A4E" w:rsidP="00E8556B">
            <w:pPr>
              <w:spacing w:after="0" w:line="240" w:lineRule="auto"/>
              <w:jc w:val="both"/>
              <w:rPr>
                <w:rFonts w:ascii="Times New Roman" w:eastAsia="Times New Roman" w:hAnsi="Times New Roman" w:cs="Times New Roman"/>
                <w:sz w:val="24"/>
                <w:szCs w:val="24"/>
              </w:rPr>
            </w:pPr>
            <w:r w:rsidRPr="003C3421">
              <w:rPr>
                <w:rFonts w:ascii="Times New Roman" w:hAnsi="Times New Roman" w:cs="Times New Roman"/>
                <w:bCs/>
                <w:sz w:val="24"/>
                <w:szCs w:val="24"/>
              </w:rPr>
              <w:t>В соответствии с условиями проекта договора (ч. 4 Тендерной документации).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Сроки (периоды) поставки товара, выполнения работ, оказания услуг</w:t>
            </w:r>
          </w:p>
        </w:tc>
        <w:tc>
          <w:tcPr>
            <w:tcW w:w="10773" w:type="dxa"/>
            <w:tcBorders>
              <w:top w:val="single" w:sz="4" w:space="0" w:color="auto"/>
              <w:left w:val="single" w:sz="4" w:space="0" w:color="auto"/>
              <w:bottom w:val="single" w:sz="4" w:space="0" w:color="auto"/>
              <w:right w:val="single" w:sz="4" w:space="0" w:color="auto"/>
            </w:tcBorders>
          </w:tcPr>
          <w:p w:rsidR="00C801A0" w:rsidRPr="00104B39" w:rsidRDefault="00C61DFC" w:rsidP="006B2555">
            <w:pPr>
              <w:spacing w:after="0" w:line="240" w:lineRule="auto"/>
              <w:jc w:val="both"/>
              <w:rPr>
                <w:rFonts w:ascii="Times New Roman" w:hAnsi="Times New Roman" w:cs="Times New Roman"/>
                <w:bCs/>
                <w:sz w:val="24"/>
                <w:szCs w:val="24"/>
              </w:rPr>
            </w:pPr>
            <w:r w:rsidRPr="00104B39">
              <w:rPr>
                <w:rFonts w:ascii="Times New Roman" w:eastAsia="Times New Roman" w:hAnsi="Times New Roman" w:cs="Times New Roman"/>
                <w:sz w:val="24"/>
                <w:szCs w:val="24"/>
              </w:rPr>
              <w:t>В соответствии с условиями проекта договора (ч. 4 Тендерной документации).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Условия поставки товара, выполнения работ, оказания услуг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962D9F" w:rsidRDefault="00C801A0" w:rsidP="003E708E">
            <w:pPr>
              <w:widowControl w:val="0"/>
              <w:spacing w:after="0" w:line="240" w:lineRule="auto"/>
              <w:jc w:val="both"/>
              <w:rPr>
                <w:rFonts w:ascii="Times New Roman" w:eastAsia="Times New Roman" w:hAnsi="Times New Roman" w:cs="Times New Roman"/>
                <w:sz w:val="24"/>
                <w:szCs w:val="24"/>
              </w:rPr>
            </w:pPr>
            <w:r w:rsidRPr="00104B39">
              <w:rPr>
                <w:rFonts w:ascii="Times New Roman" w:eastAsia="Times New Roman" w:hAnsi="Times New Roman" w:cs="Times New Roman"/>
                <w:sz w:val="24"/>
                <w:szCs w:val="24"/>
              </w:rPr>
              <w:t>В соответствии с условиями проекта договора (ч.4 тендерной документации).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104B39">
              <w:rPr>
                <w:rFonts w:ascii="Times New Roman" w:eastAsia="Times New Roman" w:hAnsi="Times New Roman" w:cs="Times New Roman"/>
                <w:sz w:val="24"/>
                <w:szCs w:val="24"/>
                <w:lang w:eastAsia="en-US"/>
              </w:rPr>
              <w:t>Сведения о начальной (максимальной) цене договора (цене лота), порядок формирования цены договора (цены лота)</w:t>
            </w:r>
          </w:p>
          <w:p w:rsidR="00F23000" w:rsidRPr="00104B39" w:rsidRDefault="00F23000" w:rsidP="00FB63B9">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tcPr>
          <w:p w:rsidR="00890927" w:rsidRDefault="00890927" w:rsidP="00890927">
            <w:pPr>
              <w:spacing w:after="0" w:line="240" w:lineRule="auto"/>
              <w:jc w:val="both"/>
              <w:rPr>
                <w:rFonts w:ascii="Times New Roman" w:hAnsi="Times New Roman"/>
                <w:sz w:val="24"/>
                <w:szCs w:val="24"/>
              </w:rPr>
            </w:pPr>
            <w:r>
              <w:rPr>
                <w:rFonts w:ascii="Times New Roman" w:hAnsi="Times New Roman"/>
                <w:sz w:val="24"/>
                <w:szCs w:val="24"/>
              </w:rPr>
              <w:t xml:space="preserve">Предельная стоимость услуг по Договору (Цена Договора) не может превышать </w:t>
            </w:r>
          </w:p>
          <w:p w:rsidR="00890927" w:rsidRPr="00B307D2" w:rsidRDefault="00890927" w:rsidP="002C1B78">
            <w:pPr>
              <w:spacing w:after="0" w:line="240" w:lineRule="auto"/>
              <w:jc w:val="both"/>
            </w:pPr>
            <w:r w:rsidRPr="002C1B78">
              <w:rPr>
                <w:rFonts w:ascii="Times New Roman" w:hAnsi="Times New Roman"/>
                <w:b/>
                <w:sz w:val="24"/>
                <w:szCs w:val="24"/>
              </w:rPr>
              <w:t xml:space="preserve">- </w:t>
            </w:r>
            <w:r w:rsidR="00B307D2" w:rsidRPr="00B307D2">
              <w:rPr>
                <w:rFonts w:ascii="Times New Roman" w:hAnsi="Times New Roman"/>
                <w:b/>
                <w:sz w:val="24"/>
                <w:szCs w:val="24"/>
              </w:rPr>
              <w:t>9 952 995</w:t>
            </w:r>
            <w:r w:rsidR="002C1B78" w:rsidRPr="002C1B78">
              <w:rPr>
                <w:rFonts w:ascii="Times New Roman" w:hAnsi="Times New Roman"/>
                <w:b/>
                <w:sz w:val="24"/>
                <w:szCs w:val="24"/>
              </w:rPr>
              <w:t> (</w:t>
            </w:r>
            <w:r w:rsidR="00B307D2">
              <w:rPr>
                <w:rFonts w:ascii="Times New Roman" w:hAnsi="Times New Roman"/>
                <w:b/>
                <w:sz w:val="24"/>
                <w:szCs w:val="24"/>
              </w:rPr>
              <w:t>девять</w:t>
            </w:r>
            <w:r w:rsidR="002C1B78" w:rsidRPr="002C1B78">
              <w:rPr>
                <w:rFonts w:ascii="Times New Roman" w:hAnsi="Times New Roman"/>
                <w:b/>
                <w:sz w:val="24"/>
                <w:szCs w:val="24"/>
              </w:rPr>
              <w:t xml:space="preserve"> миллионов </w:t>
            </w:r>
            <w:r w:rsidR="00B307D2">
              <w:rPr>
                <w:rFonts w:ascii="Times New Roman" w:hAnsi="Times New Roman"/>
                <w:b/>
                <w:sz w:val="24"/>
                <w:szCs w:val="24"/>
              </w:rPr>
              <w:t>девятьсот пятьдесят две тысячи девятьсот девяносто пять</w:t>
            </w:r>
            <w:r w:rsidR="002C1B78" w:rsidRPr="002C1B78">
              <w:rPr>
                <w:rFonts w:ascii="Times New Roman" w:hAnsi="Times New Roman"/>
                <w:b/>
                <w:sz w:val="24"/>
                <w:szCs w:val="24"/>
              </w:rPr>
              <w:t>) рублей 00 копеек</w:t>
            </w:r>
            <w:r w:rsidR="002C1B78">
              <w:rPr>
                <w:rFonts w:ascii="Times New Roman" w:hAnsi="Times New Roman"/>
                <w:sz w:val="24"/>
                <w:szCs w:val="24"/>
              </w:rPr>
              <w:t>,</w:t>
            </w:r>
            <w:r w:rsidR="002C1B78" w:rsidRPr="002C1B78">
              <w:rPr>
                <w:rFonts w:ascii="Times New Roman" w:hAnsi="Times New Roman"/>
                <w:sz w:val="24"/>
                <w:szCs w:val="24"/>
              </w:rPr>
              <w:t xml:space="preserve"> в т.ч. НДС 20%/без НДС и является предельной суммой, которую может оплатить Заказчик за фактически оказанные Услуги за период действия Договора.</w:t>
            </w:r>
          </w:p>
          <w:p w:rsidR="00C801A0" w:rsidRPr="00640C2E" w:rsidRDefault="00890927" w:rsidP="00962D9F">
            <w:pPr>
              <w:spacing w:after="0" w:line="240" w:lineRule="auto"/>
              <w:jc w:val="both"/>
              <w:rPr>
                <w:sz w:val="24"/>
                <w:szCs w:val="24"/>
              </w:rPr>
            </w:pPr>
            <w:r>
              <w:rPr>
                <w:rFonts w:ascii="Times New Roman" w:hAnsi="Times New Roman"/>
                <w:sz w:val="24"/>
                <w:szCs w:val="24"/>
              </w:rPr>
              <w:t>Установлены следующие цены за единицу оказания услуг (руб./ сервисный час*):</w:t>
            </w:r>
          </w:p>
          <w:tbl>
            <w:tblPr>
              <w:tblW w:w="10099" w:type="dxa"/>
              <w:tblCellSpacing w:w="0"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3157"/>
              <w:gridCol w:w="3257"/>
              <w:gridCol w:w="3685"/>
            </w:tblGrid>
            <w:tr w:rsidR="00A136D3" w:rsidTr="00D226B6">
              <w:trPr>
                <w:trHeight w:val="795"/>
                <w:tblCellSpacing w:w="0" w:type="dxa"/>
              </w:trPr>
              <w:tc>
                <w:tcPr>
                  <w:tcW w:w="3157" w:type="dxa"/>
                  <w:tcBorders>
                    <w:top w:val="single" w:sz="4" w:space="0" w:color="auto"/>
                    <w:left w:val="single" w:sz="4" w:space="0" w:color="auto"/>
                    <w:bottom w:val="single" w:sz="4" w:space="0" w:color="auto"/>
                    <w:right w:val="single" w:sz="4" w:space="0" w:color="auto"/>
                  </w:tcBorders>
                  <w:vAlign w:val="center"/>
                  <w:hideMark/>
                </w:tcPr>
                <w:p w:rsidR="00A136D3" w:rsidRPr="00890927" w:rsidRDefault="00A136D3" w:rsidP="00962D9F">
                  <w:pPr>
                    <w:pStyle w:val="af"/>
                    <w:spacing w:line="256" w:lineRule="auto"/>
                    <w:jc w:val="center"/>
                    <w:rPr>
                      <w:rFonts w:ascii="Times New Roman" w:hAnsi="Times New Roman"/>
                    </w:rPr>
                  </w:pPr>
                  <w:r w:rsidRPr="00C44B86">
                    <w:rPr>
                      <w:rFonts w:ascii="Times New Roman" w:hAnsi="Times New Roman"/>
                      <w:bCs/>
                      <w:sz w:val="24"/>
                      <w:szCs w:val="24"/>
                    </w:rPr>
                    <w:t>Наименование услуг</w:t>
                  </w:r>
                </w:p>
              </w:tc>
              <w:tc>
                <w:tcPr>
                  <w:tcW w:w="3257" w:type="dxa"/>
                  <w:tcBorders>
                    <w:top w:val="outset" w:sz="6" w:space="0" w:color="00000A"/>
                    <w:left w:val="outset" w:sz="6" w:space="0" w:color="00000A"/>
                    <w:right w:val="outset" w:sz="6" w:space="0" w:color="00000A"/>
                  </w:tcBorders>
                </w:tcPr>
                <w:p w:rsidR="00A136D3" w:rsidRDefault="00D226B6" w:rsidP="00962D9F">
                  <w:pPr>
                    <w:pStyle w:val="af"/>
                    <w:spacing w:line="256" w:lineRule="auto"/>
                    <w:jc w:val="center"/>
                    <w:rPr>
                      <w:rFonts w:ascii="Times New Roman" w:hAnsi="Times New Roman"/>
                    </w:rPr>
                  </w:pPr>
                  <w:r>
                    <w:rPr>
                      <w:rFonts w:ascii="Times New Roman" w:hAnsi="Times New Roman"/>
                      <w:spacing w:val="-1"/>
                      <w:kern w:val="2"/>
                      <w:lang w:eastAsia="ar-SA"/>
                    </w:rPr>
                    <w:t>Начальная максимальная ц</w:t>
                  </w:r>
                  <w:r w:rsidR="00A136D3">
                    <w:rPr>
                      <w:rFonts w:ascii="Times New Roman" w:hAnsi="Times New Roman"/>
                      <w:spacing w:val="-1"/>
                      <w:kern w:val="2"/>
                      <w:lang w:eastAsia="ar-SA"/>
                    </w:rPr>
                    <w:t>ена за один сервисный час, руб</w:t>
                  </w:r>
                  <w:r>
                    <w:rPr>
                      <w:rFonts w:ascii="Times New Roman" w:hAnsi="Times New Roman"/>
                      <w:spacing w:val="-1"/>
                      <w:kern w:val="2"/>
                      <w:lang w:eastAsia="ar-SA"/>
                    </w:rPr>
                    <w:t>.</w:t>
                  </w:r>
                  <w:r w:rsidR="00A136D3">
                    <w:rPr>
                      <w:rFonts w:ascii="Times New Roman" w:hAnsi="Times New Roman"/>
                      <w:spacing w:val="-1"/>
                      <w:kern w:val="2"/>
                      <w:lang w:eastAsia="ar-SA"/>
                    </w:rPr>
                    <w:t>, без НДС</w:t>
                  </w:r>
                </w:p>
              </w:tc>
              <w:tc>
                <w:tcPr>
                  <w:tcW w:w="3685" w:type="dxa"/>
                  <w:tcBorders>
                    <w:top w:val="outset" w:sz="6" w:space="0" w:color="00000A"/>
                    <w:left w:val="outset" w:sz="6" w:space="0" w:color="00000A"/>
                    <w:right w:val="outset" w:sz="6" w:space="0" w:color="00000A"/>
                  </w:tcBorders>
                </w:tcPr>
                <w:p w:rsidR="00A136D3" w:rsidRPr="00D226B6" w:rsidRDefault="00D226B6" w:rsidP="00962D9F">
                  <w:pPr>
                    <w:pStyle w:val="af"/>
                    <w:spacing w:line="256" w:lineRule="auto"/>
                    <w:jc w:val="center"/>
                    <w:rPr>
                      <w:rFonts w:ascii="Times New Roman" w:hAnsi="Times New Roman"/>
                      <w:spacing w:val="-1"/>
                      <w:kern w:val="2"/>
                      <w:lang w:eastAsia="ar-SA"/>
                    </w:rPr>
                  </w:pPr>
                  <w:r>
                    <w:rPr>
                      <w:rFonts w:ascii="Times New Roman" w:hAnsi="Times New Roman"/>
                      <w:spacing w:val="-1"/>
                      <w:kern w:val="2"/>
                      <w:lang w:eastAsia="ar-SA"/>
                    </w:rPr>
                    <w:t xml:space="preserve">Начальная максимальная цена за один </w:t>
                  </w:r>
                  <w:r w:rsidR="00A136D3">
                    <w:rPr>
                      <w:rFonts w:ascii="Times New Roman" w:hAnsi="Times New Roman"/>
                      <w:spacing w:val="-1"/>
                      <w:kern w:val="2"/>
                      <w:lang w:eastAsia="ar-SA"/>
                    </w:rPr>
                    <w:t>за один сервисный час, руб</w:t>
                  </w:r>
                  <w:r>
                    <w:rPr>
                      <w:rFonts w:ascii="Times New Roman" w:hAnsi="Times New Roman"/>
                      <w:spacing w:val="-1"/>
                      <w:kern w:val="2"/>
                      <w:lang w:eastAsia="ar-SA"/>
                    </w:rPr>
                    <w:t>.</w:t>
                  </w:r>
                  <w:r w:rsidR="00A136D3">
                    <w:rPr>
                      <w:rFonts w:ascii="Times New Roman" w:hAnsi="Times New Roman"/>
                      <w:spacing w:val="-1"/>
                      <w:kern w:val="2"/>
                      <w:lang w:eastAsia="ar-SA"/>
                    </w:rPr>
                    <w:t xml:space="preserve">, </w:t>
                  </w:r>
                  <w:r w:rsidRPr="00D226B6">
                    <w:rPr>
                      <w:rFonts w:ascii="Times New Roman" w:hAnsi="Times New Roman"/>
                      <w:spacing w:val="-1"/>
                      <w:kern w:val="2"/>
                      <w:lang w:eastAsia="ar-SA"/>
                    </w:rPr>
                    <w:t>с учетом НДС (20%)</w:t>
                  </w:r>
                </w:p>
              </w:tc>
            </w:tr>
            <w:tr w:rsidR="002C1B78" w:rsidTr="000F281B">
              <w:trPr>
                <w:trHeight w:val="586"/>
                <w:tblCellSpacing w:w="0" w:type="dxa"/>
              </w:trPr>
              <w:tc>
                <w:tcPr>
                  <w:tcW w:w="3157" w:type="dxa"/>
                  <w:tcBorders>
                    <w:top w:val="single" w:sz="4" w:space="0" w:color="auto"/>
                    <w:left w:val="single" w:sz="4" w:space="0" w:color="auto"/>
                    <w:bottom w:val="single" w:sz="4" w:space="0" w:color="auto"/>
                    <w:right w:val="single" w:sz="4" w:space="0" w:color="auto"/>
                  </w:tcBorders>
                  <w:hideMark/>
                </w:tcPr>
                <w:p w:rsidR="002C1B78" w:rsidRPr="002C1B78" w:rsidRDefault="002C1B78" w:rsidP="002C1B78">
                  <w:pPr>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Услуги по обслуживанию посетителей ресторана</w:t>
                  </w:r>
                </w:p>
              </w:tc>
              <w:tc>
                <w:tcPr>
                  <w:tcW w:w="3257" w:type="dxa"/>
                  <w:tcBorders>
                    <w:top w:val="single" w:sz="4" w:space="0" w:color="auto"/>
                    <w:left w:val="single" w:sz="4" w:space="0" w:color="auto"/>
                    <w:bottom w:val="single" w:sz="4" w:space="0" w:color="auto"/>
                    <w:right w:val="single" w:sz="4" w:space="0" w:color="auto"/>
                  </w:tcBorders>
                  <w:vAlign w:val="center"/>
                </w:tcPr>
                <w:p w:rsidR="002C1B78" w:rsidRDefault="00BF77FE" w:rsidP="002C1B78">
                  <w:pPr>
                    <w:pStyle w:val="af"/>
                    <w:spacing w:line="256" w:lineRule="auto"/>
                    <w:jc w:val="center"/>
                    <w:rPr>
                      <w:rFonts w:ascii="Times New Roman" w:hAnsi="Times New Roman"/>
                    </w:rPr>
                  </w:pPr>
                  <w:r>
                    <w:rPr>
                      <w:rFonts w:ascii="Times New Roman" w:hAnsi="Times New Roman"/>
                    </w:rPr>
                    <w:t>230,00</w:t>
                  </w:r>
                </w:p>
              </w:tc>
              <w:tc>
                <w:tcPr>
                  <w:tcW w:w="3685" w:type="dxa"/>
                  <w:tcBorders>
                    <w:top w:val="outset" w:sz="6" w:space="0" w:color="00000A"/>
                    <w:left w:val="outset" w:sz="6" w:space="0" w:color="00000A"/>
                    <w:bottom w:val="outset" w:sz="6" w:space="0" w:color="00000A"/>
                    <w:right w:val="outset" w:sz="6" w:space="0" w:color="00000A"/>
                  </w:tcBorders>
                  <w:vAlign w:val="center"/>
                </w:tcPr>
                <w:p w:rsidR="002C1B78" w:rsidRPr="00AC44B4" w:rsidRDefault="00BF77FE" w:rsidP="002C1B78">
                  <w:pPr>
                    <w:spacing w:after="0" w:line="240" w:lineRule="auto"/>
                    <w:jc w:val="center"/>
                    <w:rPr>
                      <w:rFonts w:ascii="Times New Roman" w:hAnsi="Times New Roman"/>
                      <w:sz w:val="24"/>
                      <w:szCs w:val="24"/>
                    </w:rPr>
                  </w:pPr>
                  <w:r w:rsidRPr="00BF77FE">
                    <w:rPr>
                      <w:rFonts w:ascii="Times New Roman" w:hAnsi="Times New Roman"/>
                      <w:sz w:val="24"/>
                      <w:szCs w:val="24"/>
                    </w:rPr>
                    <w:t>276,00</w:t>
                  </w:r>
                </w:p>
              </w:tc>
            </w:tr>
            <w:tr w:rsidR="002C1B78" w:rsidTr="000F281B">
              <w:trPr>
                <w:trHeight w:val="30"/>
                <w:tblCellSpacing w:w="0" w:type="dxa"/>
              </w:trPr>
              <w:tc>
                <w:tcPr>
                  <w:tcW w:w="3157" w:type="dxa"/>
                  <w:tcBorders>
                    <w:top w:val="single" w:sz="4" w:space="0" w:color="auto"/>
                    <w:left w:val="single" w:sz="4" w:space="0" w:color="auto"/>
                    <w:bottom w:val="single" w:sz="4" w:space="0" w:color="auto"/>
                    <w:right w:val="single" w:sz="4" w:space="0" w:color="auto"/>
                  </w:tcBorders>
                  <w:hideMark/>
                </w:tcPr>
                <w:p w:rsidR="002C1B78" w:rsidRPr="002C1B78" w:rsidRDefault="002C1B78" w:rsidP="002C1B78">
                  <w:pPr>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 xml:space="preserve">Услуги по приготовлению пищи </w:t>
                  </w:r>
                </w:p>
              </w:tc>
              <w:tc>
                <w:tcPr>
                  <w:tcW w:w="3257" w:type="dxa"/>
                  <w:tcBorders>
                    <w:top w:val="single" w:sz="4" w:space="0" w:color="auto"/>
                    <w:left w:val="single" w:sz="4" w:space="0" w:color="auto"/>
                    <w:bottom w:val="single" w:sz="4" w:space="0" w:color="auto"/>
                    <w:right w:val="single" w:sz="4" w:space="0" w:color="auto"/>
                  </w:tcBorders>
                  <w:vAlign w:val="center"/>
                </w:tcPr>
                <w:p w:rsidR="002C1B78" w:rsidRDefault="00BF77FE" w:rsidP="002C1B78">
                  <w:pPr>
                    <w:pStyle w:val="af"/>
                    <w:spacing w:line="256" w:lineRule="auto"/>
                    <w:jc w:val="center"/>
                    <w:rPr>
                      <w:rFonts w:ascii="Times New Roman" w:hAnsi="Times New Roman"/>
                    </w:rPr>
                  </w:pPr>
                  <w:r>
                    <w:rPr>
                      <w:rFonts w:ascii="Times New Roman" w:hAnsi="Times New Roman"/>
                    </w:rPr>
                    <w:t>280,00</w:t>
                  </w:r>
                </w:p>
              </w:tc>
              <w:tc>
                <w:tcPr>
                  <w:tcW w:w="3685" w:type="dxa"/>
                  <w:tcBorders>
                    <w:top w:val="outset" w:sz="6" w:space="0" w:color="00000A"/>
                    <w:left w:val="outset" w:sz="6" w:space="0" w:color="00000A"/>
                    <w:bottom w:val="outset" w:sz="6" w:space="0" w:color="00000A"/>
                    <w:right w:val="outset" w:sz="6" w:space="0" w:color="00000A"/>
                  </w:tcBorders>
                  <w:vAlign w:val="center"/>
                </w:tcPr>
                <w:p w:rsidR="002C1B78" w:rsidRPr="00AC44B4" w:rsidRDefault="00BF77FE" w:rsidP="002C1B78">
                  <w:pPr>
                    <w:spacing w:after="0" w:line="240" w:lineRule="auto"/>
                    <w:jc w:val="center"/>
                    <w:rPr>
                      <w:rFonts w:ascii="Times New Roman" w:hAnsi="Times New Roman"/>
                      <w:sz w:val="24"/>
                      <w:szCs w:val="24"/>
                    </w:rPr>
                  </w:pPr>
                  <w:r>
                    <w:rPr>
                      <w:rFonts w:ascii="Times New Roman" w:hAnsi="Times New Roman"/>
                      <w:sz w:val="24"/>
                      <w:szCs w:val="24"/>
                    </w:rPr>
                    <w:t>336,00</w:t>
                  </w:r>
                </w:p>
              </w:tc>
            </w:tr>
            <w:tr w:rsidR="002C1B78" w:rsidTr="000F281B">
              <w:trPr>
                <w:trHeight w:val="30"/>
                <w:tblCellSpacing w:w="0" w:type="dxa"/>
              </w:trPr>
              <w:tc>
                <w:tcPr>
                  <w:tcW w:w="3157" w:type="dxa"/>
                  <w:tcBorders>
                    <w:top w:val="single" w:sz="4" w:space="0" w:color="auto"/>
                    <w:left w:val="single" w:sz="4" w:space="0" w:color="auto"/>
                    <w:bottom w:val="single" w:sz="4" w:space="0" w:color="auto"/>
                    <w:right w:val="single" w:sz="4" w:space="0" w:color="auto"/>
                  </w:tcBorders>
                  <w:hideMark/>
                </w:tcPr>
                <w:p w:rsidR="002C1B78" w:rsidRPr="002C1B78" w:rsidRDefault="002C1B78" w:rsidP="002C1B78">
                  <w:pPr>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Услуги по мытью посуды и уборке производственных помещений кухни</w:t>
                  </w:r>
                </w:p>
              </w:tc>
              <w:tc>
                <w:tcPr>
                  <w:tcW w:w="3257" w:type="dxa"/>
                  <w:tcBorders>
                    <w:top w:val="single" w:sz="4" w:space="0" w:color="auto"/>
                    <w:left w:val="single" w:sz="4" w:space="0" w:color="auto"/>
                    <w:bottom w:val="single" w:sz="4" w:space="0" w:color="auto"/>
                    <w:right w:val="single" w:sz="4" w:space="0" w:color="auto"/>
                  </w:tcBorders>
                  <w:vAlign w:val="center"/>
                </w:tcPr>
                <w:p w:rsidR="002C1B78" w:rsidRDefault="00EA6EA6" w:rsidP="002C1B78">
                  <w:pPr>
                    <w:pStyle w:val="af"/>
                    <w:spacing w:line="256" w:lineRule="auto"/>
                    <w:jc w:val="center"/>
                    <w:rPr>
                      <w:rFonts w:ascii="Times New Roman" w:hAnsi="Times New Roman"/>
                    </w:rPr>
                  </w:pPr>
                  <w:r>
                    <w:rPr>
                      <w:rFonts w:ascii="Times New Roman" w:hAnsi="Times New Roman"/>
                    </w:rPr>
                    <w:t>210,00</w:t>
                  </w:r>
                </w:p>
              </w:tc>
              <w:tc>
                <w:tcPr>
                  <w:tcW w:w="3685" w:type="dxa"/>
                  <w:tcBorders>
                    <w:top w:val="outset" w:sz="6" w:space="0" w:color="00000A"/>
                    <w:left w:val="outset" w:sz="6" w:space="0" w:color="00000A"/>
                    <w:bottom w:val="outset" w:sz="6" w:space="0" w:color="00000A"/>
                    <w:right w:val="outset" w:sz="6" w:space="0" w:color="00000A"/>
                  </w:tcBorders>
                  <w:vAlign w:val="center"/>
                </w:tcPr>
                <w:p w:rsidR="002C1B78" w:rsidRPr="00AC44B4" w:rsidRDefault="00EA6EA6" w:rsidP="002C1B78">
                  <w:pPr>
                    <w:spacing w:after="0" w:line="240" w:lineRule="auto"/>
                    <w:jc w:val="center"/>
                    <w:rPr>
                      <w:rFonts w:ascii="Times New Roman" w:hAnsi="Times New Roman"/>
                      <w:sz w:val="24"/>
                      <w:szCs w:val="24"/>
                    </w:rPr>
                  </w:pPr>
                  <w:r>
                    <w:rPr>
                      <w:rFonts w:ascii="Times New Roman" w:hAnsi="Times New Roman"/>
                      <w:sz w:val="24"/>
                      <w:szCs w:val="24"/>
                    </w:rPr>
                    <w:t>252,00</w:t>
                  </w:r>
                </w:p>
              </w:tc>
            </w:tr>
          </w:tbl>
          <w:p w:rsidR="002C1B78" w:rsidRDefault="00D226B6" w:rsidP="00621F7A">
            <w:pPr>
              <w:shd w:val="clear" w:color="auto" w:fill="FFFFFF"/>
              <w:tabs>
                <w:tab w:val="left" w:pos="1462"/>
              </w:tabs>
              <w:suppressAutoHyphens/>
              <w:spacing w:after="0" w:line="240" w:lineRule="auto"/>
              <w:ind w:firstLine="41"/>
              <w:jc w:val="both"/>
              <w:rPr>
                <w:rFonts w:ascii="Times New Roman" w:eastAsia="Times New Roman" w:hAnsi="Times New Roman" w:cs="Times New Roman"/>
                <w:bCs/>
                <w:sz w:val="24"/>
                <w:szCs w:val="24"/>
              </w:rPr>
            </w:pPr>
            <w:r>
              <w:rPr>
                <w:rFonts w:ascii="Times New Roman" w:eastAsia="Times New Roman" w:hAnsi="Times New Roman" w:cs="Times New Roman"/>
                <w:spacing w:val="-1"/>
                <w:kern w:val="2"/>
                <w:lang w:eastAsia="ar-SA"/>
              </w:rPr>
              <w:t>*</w:t>
            </w:r>
            <w:r w:rsidR="002C1B78" w:rsidRPr="002E2B90">
              <w:rPr>
                <w:spacing w:val="-1"/>
                <w:kern w:val="2"/>
                <w:lang w:eastAsia="ar-SA"/>
              </w:rPr>
              <w:t xml:space="preserve"> </w:t>
            </w:r>
            <w:r w:rsidR="002C1B78" w:rsidRPr="002C1B78">
              <w:rPr>
                <w:rFonts w:ascii="Times New Roman" w:eastAsia="Times New Roman" w:hAnsi="Times New Roman" w:cs="Times New Roman"/>
                <w:bCs/>
                <w:sz w:val="24"/>
                <w:szCs w:val="24"/>
              </w:rPr>
              <w:t>Сервисный час равен одному часу оказания Услуг одним представителем Исполнителя.</w:t>
            </w:r>
          </w:p>
          <w:p w:rsidR="00D226B6" w:rsidRDefault="00D226B6" w:rsidP="00621F7A">
            <w:pPr>
              <w:shd w:val="clear" w:color="auto" w:fill="FFFFFF"/>
              <w:tabs>
                <w:tab w:val="left" w:pos="1462"/>
              </w:tabs>
              <w:suppressAutoHyphens/>
              <w:spacing w:after="0" w:line="240" w:lineRule="auto"/>
              <w:ind w:firstLine="41"/>
              <w:jc w:val="both"/>
              <w:rPr>
                <w:rFonts w:ascii="Times New Roman" w:eastAsia="Times New Roman" w:hAnsi="Times New Roman" w:cs="Times New Roman"/>
                <w:spacing w:val="-1"/>
                <w:kern w:val="2"/>
                <w:lang w:eastAsia="ar-SA"/>
              </w:rPr>
            </w:pPr>
            <w:r w:rsidRPr="00D226B6">
              <w:rPr>
                <w:rFonts w:ascii="Times New Roman" w:eastAsia="Times New Roman" w:hAnsi="Times New Roman" w:cs="Times New Roman"/>
                <w:spacing w:val="-1"/>
                <w:kern w:val="2"/>
                <w:lang w:eastAsia="ar-SA"/>
              </w:rPr>
              <w:lastRenderedPageBreak/>
              <w:t>Цена сформирована с учетом расходов на транспортировку, страхование, а также иных расходов Исполнителя, связанных с выполнением обязательств по договору.</w:t>
            </w:r>
          </w:p>
          <w:p w:rsidR="00621F7A" w:rsidRPr="00D226B6" w:rsidRDefault="00621F7A" w:rsidP="00621F7A">
            <w:pPr>
              <w:shd w:val="clear" w:color="auto" w:fill="FFFFFF"/>
              <w:tabs>
                <w:tab w:val="left" w:pos="1462"/>
              </w:tabs>
              <w:suppressAutoHyphens/>
              <w:spacing w:after="0" w:line="240" w:lineRule="auto"/>
              <w:ind w:firstLine="41"/>
              <w:jc w:val="both"/>
              <w:rPr>
                <w:rFonts w:ascii="Times New Roman" w:eastAsia="Times New Roman" w:hAnsi="Times New Roman" w:cs="Times New Roman"/>
                <w:spacing w:val="-1"/>
                <w:kern w:val="2"/>
                <w:lang w:eastAsia="ar-SA"/>
              </w:rPr>
            </w:pPr>
            <w:r>
              <w:rPr>
                <w:rFonts w:ascii="Times New Roman" w:eastAsia="Times New Roman" w:hAnsi="Times New Roman" w:cs="Times New Roman"/>
                <w:spacing w:val="-1"/>
                <w:kern w:val="2"/>
                <w:lang w:eastAsia="ar-SA"/>
              </w:rPr>
              <w:t xml:space="preserve">Тендер проводится путем снижения НМЦ </w:t>
            </w:r>
            <w:r>
              <w:rPr>
                <w:rFonts w:ascii="Times New Roman" w:hAnsi="Times New Roman"/>
                <w:spacing w:val="-1"/>
                <w:kern w:val="2"/>
                <w:lang w:eastAsia="ar-SA"/>
              </w:rPr>
              <w:t>за один сервисный час.</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Форма, сроки и порядок оплаты товара, работы, услуги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3224E7">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Форма оплаты – безналичный расчет. Сроки и порядок оплаты - в соответствии с условиями </w:t>
            </w:r>
            <w:r w:rsidR="008A32E3" w:rsidRPr="00104B39">
              <w:rPr>
                <w:rFonts w:ascii="Times New Roman" w:hAnsi="Times New Roman" w:cs="Times New Roman"/>
                <w:sz w:val="24"/>
                <w:szCs w:val="24"/>
              </w:rPr>
              <w:t xml:space="preserve">проекта </w:t>
            </w:r>
            <w:r w:rsidRPr="00104B39">
              <w:rPr>
                <w:rFonts w:ascii="Times New Roman" w:hAnsi="Times New Roman" w:cs="Times New Roman"/>
                <w:sz w:val="24"/>
                <w:szCs w:val="24"/>
              </w:rPr>
              <w:t>договора (часть 4 тендерной документации).</w:t>
            </w:r>
          </w:p>
        </w:tc>
      </w:tr>
      <w:tr w:rsidR="00104B39" w:rsidRPr="00104B39" w:rsidTr="00962D9F">
        <w:trPr>
          <w:trHeight w:val="288"/>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Валюта, используемая для формирования цены договора и расчетов с исполнителями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spacing w:after="0" w:line="240" w:lineRule="auto"/>
              <w:rPr>
                <w:rFonts w:ascii="Times New Roman" w:hAnsi="Times New Roman" w:cs="Times New Roman"/>
                <w:sz w:val="24"/>
                <w:szCs w:val="24"/>
              </w:rPr>
            </w:pPr>
            <w:r w:rsidRPr="00104B39">
              <w:rPr>
                <w:rFonts w:ascii="Times New Roman" w:hAnsi="Times New Roman" w:cs="Times New Roman"/>
                <w:sz w:val="24"/>
                <w:szCs w:val="24"/>
              </w:rPr>
              <w:t>Рубль РФ.</w:t>
            </w:r>
          </w:p>
        </w:tc>
      </w:tr>
      <w:tr w:rsidR="00104B39" w:rsidRPr="00104B39" w:rsidTr="00962D9F">
        <w:trPr>
          <w:trHeight w:val="275"/>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104B39">
              <w:rPr>
                <w:rFonts w:ascii="Times New Roman" w:hAnsi="Times New Roman" w:cs="Times New Roman"/>
                <w:sz w:val="24"/>
                <w:szCs w:val="24"/>
              </w:rPr>
              <w:t xml:space="preserve">Перечень документов необходимых участнику закупки для участия в тендере, </w:t>
            </w:r>
            <w:r w:rsidRPr="00104B39">
              <w:rPr>
                <w:rFonts w:ascii="Times New Roman" w:eastAsia="Times New Roman" w:hAnsi="Times New Roman" w:cs="Times New Roman"/>
                <w:sz w:val="24"/>
                <w:szCs w:val="24"/>
              </w:rPr>
              <w:t>представляемых для подтверждения соответствия установленным требованиям</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AE56CC" w:rsidRPr="00C44B86" w:rsidRDefault="00C801A0" w:rsidP="00AE56CC">
            <w:pPr>
              <w:pStyle w:val="a9"/>
              <w:shd w:val="clear" w:color="auto" w:fill="FFFFFF" w:themeFill="background1"/>
              <w:spacing w:before="0" w:beforeAutospacing="0" w:after="0" w:afterAutospacing="0"/>
              <w:jc w:val="both"/>
              <w:rPr>
                <w:highlight w:val="yellow"/>
              </w:rPr>
            </w:pPr>
            <w:r w:rsidRPr="00F801AE">
              <w:t>Установлен п. 3.5. «</w:t>
            </w:r>
            <w:r w:rsidR="00E62F7C" w:rsidRPr="00F801AE">
              <w:t xml:space="preserve">Сведения, содержащиеся в заявке участника закупки и документы, входящие в </w:t>
            </w:r>
            <w:r w:rsidR="00E62F7C" w:rsidRPr="00C44B86">
              <w:t>состав заявки участника закупки</w:t>
            </w:r>
            <w:r w:rsidRPr="00C44B86">
              <w:t xml:space="preserve">» части 1 Тендерной документации </w:t>
            </w:r>
            <w:r w:rsidR="00F901A9" w:rsidRPr="00C44B86">
              <w:t>(Инструкция участникам закупки)</w:t>
            </w:r>
            <w:r w:rsidRPr="00C44B86">
              <w:t>.</w:t>
            </w:r>
          </w:p>
        </w:tc>
      </w:tr>
      <w:tr w:rsidR="00104B39" w:rsidRPr="00104B39" w:rsidTr="00962D9F">
        <w:trPr>
          <w:trHeight w:val="459"/>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FB63B9">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FB63B9">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Размер, порядок, форма и срок предоставления обеспечения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44B86" w:rsidP="0057579A">
            <w:pPr>
              <w:spacing w:after="0" w:line="240" w:lineRule="auto"/>
              <w:jc w:val="both"/>
              <w:rPr>
                <w:rFonts w:ascii="Times New Roman" w:hAnsi="Times New Roman" w:cs="Times New Roman"/>
                <w:sz w:val="24"/>
                <w:szCs w:val="24"/>
              </w:rPr>
            </w:pPr>
            <w:r>
              <w:rPr>
                <w:rFonts w:ascii="Times New Roman" w:eastAsia="Times New Roman" w:hAnsi="Times New Roman" w:cs="Times New Roman"/>
                <w:sz w:val="24"/>
                <w:szCs w:val="24"/>
              </w:rPr>
              <w:t>Не установлено</w:t>
            </w:r>
          </w:p>
        </w:tc>
      </w:tr>
      <w:tr w:rsidR="00104B39" w:rsidRPr="00104B39" w:rsidTr="00962D9F">
        <w:trPr>
          <w:trHeight w:val="329"/>
        </w:trPr>
        <w:tc>
          <w:tcPr>
            <w:tcW w:w="1384" w:type="dxa"/>
            <w:tcBorders>
              <w:top w:val="single" w:sz="4" w:space="0" w:color="auto"/>
              <w:left w:val="single" w:sz="4" w:space="0" w:color="auto"/>
              <w:bottom w:val="single" w:sz="4" w:space="0" w:color="auto"/>
              <w:right w:val="single" w:sz="4" w:space="0" w:color="auto"/>
            </w:tcBorders>
            <w:shd w:val="clear" w:color="auto" w:fill="auto"/>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 xml:space="preserve">Размер обеспечения исполнения договора, </w:t>
            </w:r>
            <w:r w:rsidRPr="00104B39">
              <w:rPr>
                <w:rFonts w:ascii="Times New Roman" w:eastAsia="Times New Roman" w:hAnsi="Times New Roman" w:cs="Times New Roman"/>
                <w:sz w:val="24"/>
                <w:szCs w:val="24"/>
                <w:lang w:eastAsia="en-US"/>
              </w:rPr>
              <w:t xml:space="preserve">форма, </w:t>
            </w:r>
            <w:r w:rsidRPr="00104B39">
              <w:rPr>
                <w:rFonts w:ascii="Times New Roman" w:eastAsia="Times New Roman" w:hAnsi="Times New Roman" w:cs="Times New Roman"/>
                <w:sz w:val="24"/>
                <w:szCs w:val="24"/>
              </w:rPr>
              <w:t>срок и порядок его предоставления</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C03F1A">
            <w:pPr>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rPr>
              <w:t>Не установлено</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Требования к содержанию, форме, оформлению и составу заявки на участие в тендере</w:t>
            </w: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hd w:val="clear" w:color="auto" w:fill="FFFFFF" w:themeFill="background1"/>
              <w:spacing w:after="0" w:line="240" w:lineRule="auto"/>
              <w:jc w:val="both"/>
              <w:rPr>
                <w:rFonts w:ascii="Times New Roman" w:hAnsi="Times New Roman" w:cs="Times New Roman"/>
                <w:b/>
                <w:sz w:val="24"/>
                <w:szCs w:val="24"/>
              </w:rPr>
            </w:pPr>
            <w:r w:rsidRPr="002108E9">
              <w:rPr>
                <w:rFonts w:ascii="Times New Roman" w:hAnsi="Times New Roman" w:cs="Times New Roman"/>
                <w:sz w:val="24"/>
                <w:szCs w:val="24"/>
              </w:rPr>
              <w:t xml:space="preserve">Заявка на участие в </w:t>
            </w:r>
            <w:r>
              <w:rPr>
                <w:rFonts w:ascii="Times New Roman" w:hAnsi="Times New Roman" w:cs="Times New Roman"/>
                <w:sz w:val="24"/>
                <w:szCs w:val="24"/>
              </w:rPr>
              <w:t>тендере</w:t>
            </w:r>
            <w:r w:rsidRPr="002108E9">
              <w:rPr>
                <w:rFonts w:ascii="Times New Roman" w:hAnsi="Times New Roman" w:cs="Times New Roman"/>
                <w:sz w:val="24"/>
                <w:szCs w:val="24"/>
              </w:rPr>
              <w:t xml:space="preserve">, все документы и сведения, входящие в ее состав и являющиеся файлами, подаются участником закупки на электронную почту </w:t>
            </w:r>
            <w:hyperlink r:id="rId9" w:history="1">
              <w:r w:rsidRPr="003E4210">
                <w:rPr>
                  <w:rStyle w:val="a3"/>
                  <w:rFonts w:ascii="Times New Roman" w:hAnsi="Times New Roman" w:cs="Times New Roman"/>
                  <w:b/>
                  <w:sz w:val="24"/>
                  <w:szCs w:val="24"/>
                  <w:lang w:val="en-US"/>
                </w:rPr>
                <w:t>tender</w:t>
              </w:r>
              <w:r w:rsidRPr="003E4210">
                <w:rPr>
                  <w:rStyle w:val="a3"/>
                  <w:rFonts w:ascii="Times New Roman" w:hAnsi="Times New Roman" w:cs="Times New Roman"/>
                  <w:b/>
                  <w:sz w:val="24"/>
                  <w:szCs w:val="24"/>
                </w:rPr>
                <w:t>@sochi-park.ru</w:t>
              </w:r>
            </w:hyperlink>
            <w:r w:rsidRPr="00F8280B">
              <w:rPr>
                <w:rFonts w:ascii="Times New Roman" w:hAnsi="Times New Roman" w:cs="Times New Roman"/>
                <w:b/>
                <w:sz w:val="24"/>
                <w:szCs w:val="24"/>
              </w:rPr>
              <w:t xml:space="preserve">.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Заявка должна быть подготовлена по форме 1 части 3 тендерной документации («Формы для заполнения участниками тендера»), и содержать сведения и документы, указанные в настоящей документации. </w:t>
            </w:r>
          </w:p>
          <w:p w:rsidR="00F8280B" w:rsidRDefault="00F8280B" w:rsidP="00F8280B">
            <w:pPr>
              <w:widowControl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Заявка на участие в тендере, подготовленная участником с нарушением требований, указанных в разделе 3 Инструкции участникам закупки (часть 1 Тендерной документации), признается не соответствующей требованиям тендерной документации, что влечет за собой ОТКАЗ В ДОПУСКЕ УЧАСТНИКА, подавшего такую заявку, к участию в тендере.</w:t>
            </w:r>
          </w:p>
          <w:p w:rsidR="00C801A0"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Непредставление в составе заявки на участие в тендере сведений и документов, указанных в разделе 3 Инструкции участникам закупки (часть 1 Тендерной документации) является основанием для ОТКАЗА В ДОПУСКЕ К УЧАСТИЮ в тендере участника закупки, подавшего такую заявку.</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 xml:space="preserve">Требования к описанию участниками закупки поставляемого товара, который </w:t>
            </w:r>
            <w:r w:rsidRPr="00104B39">
              <w:rPr>
                <w:rFonts w:ascii="Times New Roman" w:eastAsia="Times New Roman" w:hAnsi="Times New Roman" w:cs="Times New Roman"/>
                <w:sz w:val="24"/>
                <w:szCs w:val="24"/>
                <w:lang w:eastAsia="en-US"/>
              </w:rPr>
              <w:lastRenderedPageBreak/>
              <w:t>является предметом закупки, его функциональных характеристик (потребительских свойств), его количественных и качественных характеристик, требования к описанию участниками закупки выполняемой работы, оказываемой услуги, которые являются предметом закупки, их количественных и качественных характеристик</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7F651D" w:rsidP="001142BF">
            <w:pPr>
              <w:pStyle w:val="3"/>
              <w:shd w:val="clear" w:color="auto" w:fill="FFFFFF" w:themeFill="background1"/>
              <w:spacing w:after="0"/>
              <w:jc w:val="both"/>
              <w:rPr>
                <w:rFonts w:eastAsiaTheme="minorEastAsia"/>
                <w:sz w:val="24"/>
                <w:szCs w:val="24"/>
              </w:rPr>
            </w:pPr>
            <w:r w:rsidRPr="007F651D">
              <w:rPr>
                <w:rFonts w:eastAsiaTheme="minorEastAsia"/>
                <w:sz w:val="24"/>
                <w:szCs w:val="24"/>
              </w:rPr>
              <w:lastRenderedPageBreak/>
              <w:t xml:space="preserve">Участник закупки представляет в составе заявки описание предлагаемого к поставке товара, который является предметом настоящего тендера, его функциональных характеристик (потребительских свойств), а также его количественных и качественных характеристик, описание выполняемых работ, </w:t>
            </w:r>
            <w:r w:rsidRPr="007F651D">
              <w:rPr>
                <w:rFonts w:eastAsiaTheme="minorEastAsia"/>
                <w:sz w:val="24"/>
                <w:szCs w:val="24"/>
              </w:rPr>
              <w:lastRenderedPageBreak/>
              <w:t>описание оказываемых услуг, которые являются предметом закупки, их количественных и качественных характеристик, по форме 1 части 3 тендерной документации (при необходимости).</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373182">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Срок действия заявки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Заявка на участие в тендере должна быть действительна не менее чем до момента заключения договора (включительно).</w:t>
            </w:r>
          </w:p>
        </w:tc>
      </w:tr>
      <w:tr w:rsidR="00175F4A"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Формы, порядок, дата начала и дата окончания предоставления участникам закупки разъяснений положений документации о проведении тендера</w:t>
            </w:r>
          </w:p>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4070A7" w:rsidRDefault="007F651D"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7F651D">
              <w:rPr>
                <w:rFonts w:ascii="Times New Roman" w:eastAsia="Times New Roman" w:hAnsi="Times New Roman" w:cs="Times New Roman"/>
                <w:sz w:val="24"/>
                <w:szCs w:val="24"/>
                <w:lang w:eastAsia="en-US"/>
              </w:rPr>
              <w:t xml:space="preserve">Участник закупки имеет право запросить у заказчика разъяснение тендерной документации, путем направления запроса в письменной форме (по форме 2 части 3 тендерной документации) не позднее чем за </w:t>
            </w:r>
            <w:r w:rsidR="00317808">
              <w:rPr>
                <w:rFonts w:ascii="Times New Roman" w:eastAsia="Times New Roman" w:hAnsi="Times New Roman" w:cs="Times New Roman"/>
                <w:sz w:val="24"/>
                <w:szCs w:val="24"/>
                <w:lang w:eastAsia="en-US"/>
              </w:rPr>
              <w:t>1</w:t>
            </w:r>
            <w:r w:rsidRPr="007F651D">
              <w:rPr>
                <w:rFonts w:ascii="Times New Roman" w:eastAsia="Times New Roman" w:hAnsi="Times New Roman" w:cs="Times New Roman"/>
                <w:sz w:val="24"/>
                <w:szCs w:val="24"/>
                <w:lang w:eastAsia="en-US"/>
              </w:rPr>
              <w:t xml:space="preserve"> (</w:t>
            </w:r>
            <w:r w:rsidR="00317808">
              <w:rPr>
                <w:rFonts w:ascii="Times New Roman" w:eastAsia="Times New Roman" w:hAnsi="Times New Roman" w:cs="Times New Roman"/>
                <w:sz w:val="24"/>
                <w:szCs w:val="24"/>
                <w:lang w:eastAsia="en-US"/>
              </w:rPr>
              <w:t>один</w:t>
            </w:r>
            <w:r w:rsidRPr="007F651D">
              <w:rPr>
                <w:rFonts w:ascii="Times New Roman" w:eastAsia="Times New Roman" w:hAnsi="Times New Roman" w:cs="Times New Roman"/>
                <w:sz w:val="24"/>
                <w:szCs w:val="24"/>
                <w:lang w:eastAsia="en-US"/>
              </w:rPr>
              <w:t>) д</w:t>
            </w:r>
            <w:r w:rsidR="00317808">
              <w:rPr>
                <w:rFonts w:ascii="Times New Roman" w:eastAsia="Times New Roman" w:hAnsi="Times New Roman" w:cs="Times New Roman"/>
                <w:sz w:val="24"/>
                <w:szCs w:val="24"/>
                <w:lang w:eastAsia="en-US"/>
              </w:rPr>
              <w:t>ень</w:t>
            </w:r>
            <w:r w:rsidRPr="007F651D">
              <w:rPr>
                <w:rFonts w:ascii="Times New Roman" w:eastAsia="Times New Roman" w:hAnsi="Times New Roman" w:cs="Times New Roman"/>
                <w:sz w:val="24"/>
                <w:szCs w:val="24"/>
                <w:lang w:eastAsia="en-US"/>
              </w:rPr>
              <w:t xml:space="preserve"> до дня окончания срока подачи заявок на участие в тендере</w:t>
            </w:r>
            <w:r w:rsidR="00175F4A" w:rsidRPr="004070A7">
              <w:rPr>
                <w:rFonts w:ascii="Times New Roman" w:eastAsia="Times New Roman" w:hAnsi="Times New Roman" w:cs="Times New Roman"/>
                <w:sz w:val="24"/>
                <w:szCs w:val="24"/>
                <w:lang w:eastAsia="en-US"/>
              </w:rPr>
              <w:t>.</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Адрес электронной почты для направления запросов: </w:t>
            </w:r>
          </w:p>
          <w:p w:rsidR="00F8280B" w:rsidRPr="004070A7" w:rsidRDefault="00F8280B" w:rsidP="00F8280B">
            <w:pPr>
              <w:shd w:val="clear" w:color="auto" w:fill="FFFFFF" w:themeFill="background1"/>
              <w:spacing w:after="0" w:line="240" w:lineRule="auto"/>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lang w:val="en-US"/>
              </w:rPr>
              <w:t>zakupki</w:t>
            </w:r>
            <w:proofErr w:type="spellEnd"/>
            <w:r w:rsidRPr="004070A7">
              <w:rPr>
                <w:rFonts w:ascii="Times New Roman" w:eastAsia="Times New Roman" w:hAnsi="Times New Roman" w:cs="Times New Roman"/>
                <w:sz w:val="24"/>
                <w:szCs w:val="24"/>
              </w:rPr>
              <w:t xml:space="preserve">@sochi-park.ru </w:t>
            </w:r>
          </w:p>
          <w:p w:rsidR="00175F4A" w:rsidRPr="004070A7" w:rsidRDefault="00175F4A" w:rsidP="00175F4A">
            <w:pPr>
              <w:widowControl w:val="0"/>
              <w:shd w:val="clear" w:color="auto" w:fill="FFFFFF" w:themeFill="background1"/>
              <w:spacing w:after="0" w:line="240" w:lineRule="auto"/>
              <w:jc w:val="both"/>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Порядок регистрации запросов: в рабочие дни с 9:00 до 18:00 часов, перерыв с 13:00 до 14:00 часов, в предпраздничные дни - с 9:00 до 17:00, перерыв с 13:00 до 14:00. Запросы, направленные после окончания рабочего дня, в выходные и праздничные дни, регистрируются следующим рабочим днем.</w:t>
            </w:r>
          </w:p>
          <w:p w:rsidR="007F651D" w:rsidRDefault="007F651D"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7F651D">
              <w:rPr>
                <w:rFonts w:ascii="Times New Roman" w:eastAsia="Times New Roman" w:hAnsi="Times New Roman" w:cs="Times New Roman"/>
                <w:sz w:val="24"/>
                <w:szCs w:val="24"/>
                <w:lang w:eastAsia="en-US"/>
              </w:rPr>
              <w:t>Запросы, поступившие позднее, чем за 2 (два) дня до дня окончания подачи заявок, заказчиком не рассматриваются.</w:t>
            </w:r>
          </w:p>
          <w:p w:rsidR="00175F4A" w:rsidRPr="004070A7" w:rsidRDefault="00175F4A" w:rsidP="00175F4A">
            <w:pPr>
              <w:autoSpaceDE w:val="0"/>
              <w:autoSpaceDN w:val="0"/>
              <w:adjustRightInd w:val="0"/>
              <w:spacing w:after="0" w:line="240" w:lineRule="auto"/>
              <w:jc w:val="both"/>
              <w:outlineLvl w:val="3"/>
              <w:rPr>
                <w:rFonts w:ascii="Times New Roman" w:eastAsia="Times New Roman" w:hAnsi="Times New Roman" w:cs="Times New Roman"/>
                <w:sz w:val="24"/>
                <w:szCs w:val="24"/>
                <w:lang w:eastAsia="en-US"/>
              </w:rPr>
            </w:pPr>
            <w:r w:rsidRPr="004070A7">
              <w:rPr>
                <w:rFonts w:ascii="Times New Roman" w:eastAsia="Times New Roman" w:hAnsi="Times New Roman" w:cs="Times New Roman"/>
                <w:sz w:val="24"/>
                <w:szCs w:val="24"/>
                <w:lang w:eastAsia="en-US"/>
              </w:rPr>
              <w:t xml:space="preserve">Разъяснение должно быть дано в течение </w:t>
            </w:r>
            <w:r w:rsidR="00317808">
              <w:rPr>
                <w:rFonts w:ascii="Times New Roman" w:eastAsia="Times New Roman" w:hAnsi="Times New Roman" w:cs="Times New Roman"/>
                <w:sz w:val="24"/>
                <w:szCs w:val="24"/>
                <w:lang w:eastAsia="en-US"/>
              </w:rPr>
              <w:t>1</w:t>
            </w:r>
            <w:r w:rsidRPr="004070A7">
              <w:rPr>
                <w:rFonts w:ascii="Times New Roman" w:eastAsia="Times New Roman" w:hAnsi="Times New Roman" w:cs="Times New Roman"/>
                <w:sz w:val="24"/>
                <w:szCs w:val="24"/>
                <w:lang w:eastAsia="en-US"/>
              </w:rPr>
              <w:t xml:space="preserve"> (</w:t>
            </w:r>
            <w:r w:rsidR="00317808">
              <w:rPr>
                <w:rFonts w:ascii="Times New Roman" w:eastAsia="Times New Roman" w:hAnsi="Times New Roman" w:cs="Times New Roman"/>
                <w:sz w:val="24"/>
                <w:szCs w:val="24"/>
                <w:lang w:eastAsia="en-US"/>
              </w:rPr>
              <w:t>одного</w:t>
            </w:r>
            <w:r w:rsidRPr="004070A7">
              <w:rPr>
                <w:rFonts w:ascii="Times New Roman" w:eastAsia="Times New Roman" w:hAnsi="Times New Roman" w:cs="Times New Roman"/>
                <w:sz w:val="24"/>
                <w:szCs w:val="24"/>
                <w:lang w:eastAsia="en-US"/>
              </w:rPr>
              <w:t>) дн</w:t>
            </w:r>
            <w:r w:rsidR="00317808">
              <w:rPr>
                <w:rFonts w:ascii="Times New Roman" w:eastAsia="Times New Roman" w:hAnsi="Times New Roman" w:cs="Times New Roman"/>
                <w:sz w:val="24"/>
                <w:szCs w:val="24"/>
                <w:lang w:eastAsia="en-US"/>
              </w:rPr>
              <w:t>я</w:t>
            </w:r>
            <w:r w:rsidRPr="004070A7">
              <w:rPr>
                <w:rFonts w:ascii="Times New Roman" w:eastAsia="Times New Roman" w:hAnsi="Times New Roman" w:cs="Times New Roman"/>
                <w:sz w:val="24"/>
                <w:szCs w:val="24"/>
                <w:lang w:eastAsia="en-US"/>
              </w:rPr>
              <w:t xml:space="preserve"> со дня поступления запроса. Разъяснение положений документации о проведении тендера не должно изменять ее суть. В рамках одного тендера Участник вправе подать не более 3-х запросов на разъяснение положений документации о проведении тендера.</w:t>
            </w:r>
          </w:p>
        </w:tc>
      </w:tr>
      <w:tr w:rsidR="00175F4A"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175F4A" w:rsidRPr="00104B39" w:rsidRDefault="00175F4A" w:rsidP="00175F4A">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75F4A" w:rsidRPr="00104B39" w:rsidRDefault="00175F4A" w:rsidP="00175F4A">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Порядок, место, дата начала и дата окончания срока подачи заявок на участие в тендере</w:t>
            </w:r>
          </w:p>
          <w:p w:rsidR="00175F4A" w:rsidRPr="00104B39" w:rsidRDefault="00175F4A" w:rsidP="00175F4A">
            <w:pPr>
              <w:widowControl w:val="0"/>
              <w:tabs>
                <w:tab w:val="left" w:pos="1520"/>
              </w:tabs>
              <w:spacing w:after="0" w:line="240" w:lineRule="auto"/>
              <w:ind w:firstLine="709"/>
              <w:jc w:val="both"/>
              <w:rPr>
                <w:rFonts w:ascii="Times New Roman" w:hAnsi="Times New Roman" w:cs="Times New Roman"/>
                <w:sz w:val="24"/>
                <w:szCs w:val="24"/>
              </w:rPr>
            </w:pP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Дата начала срока подачи заявок:</w:t>
            </w:r>
            <w:r w:rsidR="001762AE">
              <w:rPr>
                <w:rFonts w:ascii="Times New Roman" w:hAnsi="Times New Roman" w:cs="Times New Roman"/>
                <w:sz w:val="24"/>
                <w:szCs w:val="24"/>
              </w:rPr>
              <w:t xml:space="preserve"> </w:t>
            </w:r>
            <w:r w:rsidRPr="00F8280B">
              <w:rPr>
                <w:rFonts w:ascii="Times New Roman" w:hAnsi="Times New Roman" w:cs="Times New Roman"/>
                <w:b/>
                <w:sz w:val="24"/>
                <w:szCs w:val="24"/>
              </w:rPr>
              <w:t>«</w:t>
            </w:r>
            <w:r w:rsidR="00EA6EA6">
              <w:rPr>
                <w:rFonts w:ascii="Times New Roman" w:hAnsi="Times New Roman" w:cs="Times New Roman"/>
                <w:b/>
                <w:sz w:val="24"/>
                <w:szCs w:val="24"/>
              </w:rPr>
              <w:t>05</w:t>
            </w:r>
            <w:r w:rsidRPr="00F8280B">
              <w:rPr>
                <w:rFonts w:ascii="Times New Roman" w:hAnsi="Times New Roman" w:cs="Times New Roman"/>
                <w:b/>
                <w:sz w:val="24"/>
                <w:szCs w:val="24"/>
              </w:rPr>
              <w:t xml:space="preserve">» </w:t>
            </w:r>
            <w:r w:rsidR="00EA6EA6">
              <w:rPr>
                <w:rFonts w:ascii="Times New Roman" w:hAnsi="Times New Roman" w:cs="Times New Roman"/>
                <w:b/>
                <w:sz w:val="24"/>
                <w:szCs w:val="24"/>
              </w:rPr>
              <w:t>февраля</w:t>
            </w:r>
            <w:r w:rsidRPr="00F8280B">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F8280B">
              <w:rPr>
                <w:rFonts w:ascii="Times New Roman" w:hAnsi="Times New Roman" w:cs="Times New Roman"/>
                <w:b/>
                <w:sz w:val="24"/>
                <w:szCs w:val="24"/>
              </w:rPr>
              <w:t xml:space="preserve"> г.</w:t>
            </w:r>
            <w:r w:rsidRPr="00F8280B">
              <w:rPr>
                <w:rFonts w:ascii="Times New Roman" w:hAnsi="Times New Roman" w:cs="Times New Roman"/>
                <w:sz w:val="24"/>
                <w:szCs w:val="24"/>
              </w:rPr>
              <w:t xml:space="preserve">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Дата и время окончания срока подачи заявок: </w:t>
            </w:r>
          </w:p>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b/>
                <w:sz w:val="24"/>
                <w:szCs w:val="24"/>
              </w:rPr>
              <w:t>«</w:t>
            </w:r>
            <w:r w:rsidR="00EA6EA6">
              <w:rPr>
                <w:rFonts w:ascii="Times New Roman" w:hAnsi="Times New Roman" w:cs="Times New Roman"/>
                <w:b/>
                <w:sz w:val="24"/>
                <w:szCs w:val="24"/>
              </w:rPr>
              <w:t>11</w:t>
            </w:r>
            <w:r w:rsidRPr="00F8280B">
              <w:rPr>
                <w:rFonts w:ascii="Times New Roman" w:hAnsi="Times New Roman" w:cs="Times New Roman"/>
                <w:b/>
                <w:sz w:val="24"/>
                <w:szCs w:val="24"/>
              </w:rPr>
              <w:t xml:space="preserve">» </w:t>
            </w:r>
            <w:r w:rsidR="00EA6EA6">
              <w:rPr>
                <w:rFonts w:ascii="Times New Roman" w:hAnsi="Times New Roman" w:cs="Times New Roman"/>
                <w:b/>
                <w:sz w:val="24"/>
                <w:szCs w:val="24"/>
              </w:rPr>
              <w:t>февраля</w:t>
            </w:r>
            <w:r w:rsidRPr="00F8280B">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F8280B">
              <w:rPr>
                <w:rFonts w:ascii="Times New Roman" w:hAnsi="Times New Roman" w:cs="Times New Roman"/>
                <w:b/>
                <w:sz w:val="24"/>
                <w:szCs w:val="24"/>
              </w:rPr>
              <w:t xml:space="preserve"> г., 13 часов 00 минут</w:t>
            </w:r>
            <w:r w:rsidRPr="00F8280B">
              <w:rPr>
                <w:rFonts w:ascii="Times New Roman" w:hAnsi="Times New Roman" w:cs="Times New Roman"/>
                <w:sz w:val="24"/>
                <w:szCs w:val="24"/>
              </w:rPr>
              <w:t xml:space="preserve">. </w:t>
            </w:r>
          </w:p>
          <w:p w:rsidR="00175F4A" w:rsidRPr="00104B39" w:rsidRDefault="00F8280B" w:rsidP="00F8280B">
            <w:pPr>
              <w:widowControl w:val="0"/>
              <w:shd w:val="clear" w:color="auto" w:fill="FFFFFF" w:themeFill="background1"/>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 xml:space="preserve">Заявки на участие в тендере подаются на электронную почту </w:t>
            </w:r>
            <w:r w:rsidRPr="00ED096C">
              <w:rPr>
                <w:rFonts w:ascii="Times New Roman" w:hAnsi="Times New Roman" w:cs="Times New Roman"/>
                <w:b/>
                <w:sz w:val="24"/>
                <w:szCs w:val="24"/>
                <w:lang w:val="en-US"/>
              </w:rPr>
              <w:t>tender</w:t>
            </w:r>
            <w:r w:rsidRPr="00ED096C">
              <w:rPr>
                <w:rFonts w:ascii="Times New Roman" w:hAnsi="Times New Roman" w:cs="Times New Roman"/>
                <w:b/>
                <w:sz w:val="24"/>
                <w:szCs w:val="24"/>
              </w:rPr>
              <w:t>@sochi-park.ru</w:t>
            </w:r>
            <w:r w:rsidRPr="00F8280B">
              <w:rPr>
                <w:rFonts w:ascii="Times New Roman" w:hAnsi="Times New Roman" w:cs="Times New Roman"/>
                <w:sz w:val="24"/>
                <w:szCs w:val="24"/>
              </w:rPr>
              <w:t xml:space="preserve">.  </w:t>
            </w:r>
          </w:p>
        </w:tc>
      </w:tr>
      <w:tr w:rsidR="000E2C71"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numPr>
                <w:ilvl w:val="0"/>
                <w:numId w:val="2"/>
              </w:numPr>
              <w:shd w:val="clear" w:color="auto" w:fill="FFFFFF" w:themeFill="background1"/>
              <w:spacing w:after="0" w:line="240" w:lineRule="auto"/>
              <w:ind w:left="0" w:firstLine="0"/>
              <w:jc w:val="both"/>
              <w:rPr>
                <w:rFonts w:ascii="Times New Roman" w:hAnsi="Times New Roman" w:cs="Times New Roman"/>
                <w:sz w:val="24"/>
                <w:szCs w:val="24"/>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Место, порядок, дата и время </w:t>
            </w:r>
            <w:r w:rsidR="00ED096C">
              <w:rPr>
                <w:rFonts w:ascii="Times New Roman" w:hAnsi="Times New Roman" w:cs="Times New Roman"/>
                <w:sz w:val="24"/>
                <w:szCs w:val="24"/>
              </w:rPr>
              <w:t>открытия доступа</w:t>
            </w:r>
            <w:r w:rsidRPr="00104B39">
              <w:rPr>
                <w:rFonts w:ascii="Times New Roman" w:hAnsi="Times New Roman" w:cs="Times New Roman"/>
                <w:sz w:val="24"/>
                <w:szCs w:val="24"/>
              </w:rPr>
              <w:t xml:space="preserve"> </w:t>
            </w:r>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 на участие в тендере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F8280B" w:rsidRPr="00F8280B" w:rsidRDefault="00F8280B" w:rsidP="00F8280B">
            <w:pPr>
              <w:spacing w:after="0" w:line="240" w:lineRule="auto"/>
              <w:jc w:val="both"/>
              <w:rPr>
                <w:rFonts w:ascii="Times New Roman" w:hAnsi="Times New Roman" w:cs="Times New Roman"/>
                <w:sz w:val="24"/>
                <w:szCs w:val="24"/>
              </w:rPr>
            </w:pPr>
            <w:r w:rsidRPr="00F8280B">
              <w:rPr>
                <w:rFonts w:ascii="Times New Roman" w:hAnsi="Times New Roman" w:cs="Times New Roman"/>
                <w:sz w:val="24"/>
                <w:szCs w:val="24"/>
              </w:rPr>
              <w:t>Открытие доступа к заявкам на участие в тендере производится: 354000, Краснодарский край, г. Сочи, Адлерский район, Имеретинская низменность, Олимпийский парк, Олимпийский проспект, 21, АБЗ – АО «Сочи-Парк»</w:t>
            </w:r>
          </w:p>
          <w:p w:rsidR="000E2C71" w:rsidRPr="00104B39" w:rsidRDefault="00F8280B" w:rsidP="00F8280B">
            <w:pPr>
              <w:widowControl w:val="0"/>
              <w:shd w:val="clear" w:color="auto" w:fill="FFFFFF" w:themeFill="background1"/>
              <w:spacing w:after="0" w:line="240" w:lineRule="auto"/>
              <w:jc w:val="both"/>
              <w:rPr>
                <w:rFonts w:ascii="Times New Roman" w:hAnsi="Times New Roman" w:cs="Times New Roman"/>
                <w:b/>
                <w:sz w:val="24"/>
                <w:szCs w:val="24"/>
              </w:rPr>
            </w:pPr>
            <w:r w:rsidRPr="00F8280B">
              <w:rPr>
                <w:rFonts w:ascii="Times New Roman" w:hAnsi="Times New Roman" w:cs="Times New Roman"/>
                <w:b/>
                <w:sz w:val="24"/>
                <w:szCs w:val="24"/>
              </w:rPr>
              <w:lastRenderedPageBreak/>
              <w:t xml:space="preserve"> </w:t>
            </w:r>
            <w:r w:rsidR="00EA6EA6" w:rsidRPr="00F8280B">
              <w:rPr>
                <w:rFonts w:ascii="Times New Roman" w:hAnsi="Times New Roman" w:cs="Times New Roman"/>
                <w:b/>
                <w:sz w:val="24"/>
                <w:szCs w:val="24"/>
              </w:rPr>
              <w:t>«</w:t>
            </w:r>
            <w:r w:rsidR="00EA6EA6">
              <w:rPr>
                <w:rFonts w:ascii="Times New Roman" w:hAnsi="Times New Roman" w:cs="Times New Roman"/>
                <w:b/>
                <w:sz w:val="24"/>
                <w:szCs w:val="24"/>
              </w:rPr>
              <w:t>11</w:t>
            </w:r>
            <w:r w:rsidR="00EA6EA6" w:rsidRPr="00F8280B">
              <w:rPr>
                <w:rFonts w:ascii="Times New Roman" w:hAnsi="Times New Roman" w:cs="Times New Roman"/>
                <w:b/>
                <w:sz w:val="24"/>
                <w:szCs w:val="24"/>
              </w:rPr>
              <w:t xml:space="preserve">» </w:t>
            </w:r>
            <w:r w:rsidR="00EA6EA6">
              <w:rPr>
                <w:rFonts w:ascii="Times New Roman" w:hAnsi="Times New Roman" w:cs="Times New Roman"/>
                <w:b/>
                <w:sz w:val="24"/>
                <w:szCs w:val="24"/>
              </w:rPr>
              <w:t>февраля</w:t>
            </w:r>
            <w:r w:rsidR="00EA6EA6" w:rsidRPr="00F8280B">
              <w:rPr>
                <w:rFonts w:ascii="Times New Roman" w:hAnsi="Times New Roman" w:cs="Times New Roman"/>
                <w:b/>
                <w:sz w:val="24"/>
                <w:szCs w:val="24"/>
              </w:rPr>
              <w:t xml:space="preserve"> </w:t>
            </w:r>
            <w:r w:rsidRPr="00F8280B">
              <w:rPr>
                <w:rFonts w:ascii="Times New Roman" w:hAnsi="Times New Roman" w:cs="Times New Roman"/>
                <w:b/>
                <w:sz w:val="24"/>
                <w:szCs w:val="24"/>
              </w:rPr>
              <w:t>20</w:t>
            </w:r>
            <w:r w:rsidR="00640C2E">
              <w:rPr>
                <w:rFonts w:ascii="Times New Roman" w:hAnsi="Times New Roman" w:cs="Times New Roman"/>
                <w:b/>
                <w:sz w:val="24"/>
                <w:szCs w:val="24"/>
              </w:rPr>
              <w:t>20</w:t>
            </w:r>
            <w:r w:rsidRPr="00F8280B">
              <w:rPr>
                <w:rFonts w:ascii="Times New Roman" w:hAnsi="Times New Roman" w:cs="Times New Roman"/>
                <w:b/>
                <w:sz w:val="24"/>
                <w:szCs w:val="24"/>
              </w:rPr>
              <w:t xml:space="preserve"> года</w:t>
            </w:r>
            <w:r w:rsidRPr="00F8280B">
              <w:rPr>
                <w:rFonts w:ascii="Times New Roman" w:hAnsi="Times New Roman" w:cs="Times New Roman"/>
                <w:sz w:val="24"/>
                <w:szCs w:val="24"/>
              </w:rPr>
              <w:t xml:space="preserve">, </w:t>
            </w:r>
            <w:r w:rsidRPr="00F8280B">
              <w:rPr>
                <w:rFonts w:ascii="Times New Roman" w:hAnsi="Times New Roman" w:cs="Times New Roman"/>
                <w:b/>
                <w:sz w:val="24"/>
                <w:szCs w:val="24"/>
              </w:rPr>
              <w:t>1</w:t>
            </w:r>
            <w:r w:rsidR="00C44B86">
              <w:rPr>
                <w:rFonts w:ascii="Times New Roman" w:hAnsi="Times New Roman" w:cs="Times New Roman"/>
                <w:b/>
                <w:sz w:val="24"/>
                <w:szCs w:val="24"/>
              </w:rPr>
              <w:t>5</w:t>
            </w:r>
            <w:r w:rsidRPr="00F8280B">
              <w:rPr>
                <w:rFonts w:ascii="Times New Roman" w:hAnsi="Times New Roman" w:cs="Times New Roman"/>
                <w:b/>
                <w:sz w:val="24"/>
                <w:szCs w:val="24"/>
              </w:rPr>
              <w:t>:</w:t>
            </w:r>
            <w:r w:rsidR="00EA6EA6">
              <w:rPr>
                <w:rFonts w:ascii="Times New Roman" w:hAnsi="Times New Roman" w:cs="Times New Roman"/>
                <w:b/>
                <w:sz w:val="24"/>
                <w:szCs w:val="24"/>
              </w:rPr>
              <w:t>0</w:t>
            </w:r>
            <w:r w:rsidRPr="00F8280B">
              <w:rPr>
                <w:rFonts w:ascii="Times New Roman" w:hAnsi="Times New Roman" w:cs="Times New Roman"/>
                <w:b/>
                <w:sz w:val="24"/>
                <w:szCs w:val="24"/>
              </w:rPr>
              <w:t>0 часов.</w:t>
            </w:r>
          </w:p>
        </w:tc>
      </w:tr>
      <w:tr w:rsidR="00104B39"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01A0" w:rsidRPr="00104B39" w:rsidRDefault="00C801A0" w:rsidP="0067276E">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20</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C801A0" w:rsidP="00677B90">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присутствия при </w:t>
            </w:r>
            <w:r w:rsidR="00ED096C">
              <w:rPr>
                <w:rFonts w:ascii="Times New Roman" w:hAnsi="Times New Roman" w:cs="Times New Roman"/>
                <w:sz w:val="24"/>
                <w:szCs w:val="24"/>
              </w:rPr>
              <w:t xml:space="preserve">открытии доступа </w:t>
            </w:r>
            <w:proofErr w:type="gramStart"/>
            <w:r w:rsidR="00ED096C">
              <w:rPr>
                <w:rFonts w:ascii="Times New Roman" w:hAnsi="Times New Roman" w:cs="Times New Roman"/>
                <w:sz w:val="24"/>
                <w:szCs w:val="24"/>
              </w:rPr>
              <w:t>к</w:t>
            </w:r>
            <w:r w:rsidRPr="00104B39">
              <w:rPr>
                <w:rFonts w:ascii="Times New Roman" w:hAnsi="Times New Roman" w:cs="Times New Roman"/>
                <w:sz w:val="24"/>
                <w:szCs w:val="24"/>
              </w:rPr>
              <w:t xml:space="preserve"> заявками</w:t>
            </w:r>
            <w:proofErr w:type="gramEnd"/>
            <w:r w:rsidRPr="00104B39">
              <w:rPr>
                <w:rFonts w:ascii="Times New Roman" w:hAnsi="Times New Roman" w:cs="Times New Roman"/>
                <w:sz w:val="24"/>
                <w:szCs w:val="24"/>
              </w:rPr>
              <w:t xml:space="preserve"> на участие в тендере</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01A0" w:rsidRPr="00104B39" w:rsidRDefault="007F651D" w:rsidP="00677B90">
            <w:pPr>
              <w:widowControl w:val="0"/>
              <w:shd w:val="clear" w:color="auto" w:fill="FFFFFF" w:themeFill="background1"/>
              <w:tabs>
                <w:tab w:val="num" w:pos="900"/>
                <w:tab w:val="num" w:pos="2340"/>
              </w:tabs>
              <w:adjustRightInd w:val="0"/>
              <w:spacing w:after="0" w:line="240" w:lineRule="auto"/>
              <w:jc w:val="both"/>
              <w:textAlignment w:val="baseline"/>
              <w:rPr>
                <w:rFonts w:ascii="Times New Roman" w:hAnsi="Times New Roman" w:cs="Times New Roman"/>
                <w:sz w:val="24"/>
                <w:szCs w:val="24"/>
              </w:rPr>
            </w:pPr>
            <w:r w:rsidRPr="007F651D">
              <w:rPr>
                <w:rFonts w:ascii="Times New Roman" w:eastAsia="Times New Roman" w:hAnsi="Times New Roman" w:cs="Times New Roman"/>
                <w:sz w:val="24"/>
                <w:szCs w:val="24"/>
              </w:rPr>
              <w:t>Процедура открытия доступа к заявкам на участие в тендере не является публичной, участники процедуры закупки не вправе присутствовать при открытии доступа к заявкам на участие в тендере.</w:t>
            </w:r>
          </w:p>
        </w:tc>
      </w:tr>
      <w:tr w:rsidR="001B3B45" w:rsidRPr="00104B39" w:rsidTr="00962D9F">
        <w:trPr>
          <w:trHeight w:val="288"/>
        </w:trPr>
        <w:tc>
          <w:tcPr>
            <w:tcW w:w="1384" w:type="dxa"/>
            <w:tcBorders>
              <w:top w:val="single" w:sz="4" w:space="0" w:color="auto"/>
              <w:left w:val="single" w:sz="4" w:space="0" w:color="auto"/>
              <w:bottom w:val="single" w:sz="4" w:space="0" w:color="auto"/>
              <w:right w:val="single" w:sz="4" w:space="0" w:color="auto"/>
            </w:tcBorders>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21</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104B39" w:rsidRDefault="001B3B45" w:rsidP="001B3B45">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Критерии оценки и сопоставления заявок на участие в тендере</w:t>
            </w:r>
            <w:r w:rsidRPr="00104B39">
              <w:rPr>
                <w:rFonts w:ascii="Times New Roman" w:hAnsi="Times New Roman" w:cs="Times New Roman"/>
                <w:sz w:val="24"/>
                <w:szCs w:val="24"/>
              </w:rPr>
              <w:t xml:space="preserve"> и их значимость (включая подкритерии и их значимость)</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Оценка заявок производится на основании критериев оценки, их содержания и значимости, установленных в настоящей документации, в соответствии с Порядком оценки и сопоставления заявок на участие в закупке (Приложение 1 к Инструкции участникам закупки </w:t>
            </w:r>
            <w:r w:rsidRPr="00A037C3">
              <w:rPr>
                <w:rFonts w:ascii="Times New Roman" w:hAnsi="Times New Roman" w:cs="Times New Roman"/>
                <w:sz w:val="24"/>
                <w:szCs w:val="24"/>
              </w:rPr>
              <w:t>(часть 1 Тендерной документации)</w:t>
            </w:r>
            <w:r w:rsidRPr="00A037C3">
              <w:rPr>
                <w:rFonts w:ascii="Times New Roman" w:eastAsia="Times New Roman" w:hAnsi="Times New Roman" w:cs="Times New Roman"/>
                <w:sz w:val="24"/>
                <w:szCs w:val="24"/>
              </w:rPr>
              <w:t>).</w:t>
            </w:r>
          </w:p>
          <w:p w:rsidR="001B3B45" w:rsidRPr="00A037C3" w:rsidRDefault="001B3B45" w:rsidP="001B3B45">
            <w:pPr>
              <w:widowControl w:val="0"/>
              <w:shd w:val="clear" w:color="auto" w:fill="FFFFFF" w:themeFill="background1"/>
              <w:tabs>
                <w:tab w:val="num" w:pos="900"/>
              </w:tabs>
              <w:adjustRightInd w:val="0"/>
              <w:spacing w:after="0" w:line="240" w:lineRule="auto"/>
              <w:jc w:val="both"/>
              <w:textAlignment w:val="baseline"/>
              <w:rPr>
                <w:rFonts w:ascii="Times New Roman" w:eastAsia="Times New Roman" w:hAnsi="Times New Roman" w:cs="Times New Roman"/>
                <w:sz w:val="24"/>
                <w:szCs w:val="24"/>
                <w:u w:val="single"/>
              </w:rPr>
            </w:pPr>
            <w:r w:rsidRPr="00A037C3">
              <w:rPr>
                <w:rFonts w:ascii="Times New Roman" w:eastAsia="Times New Roman" w:hAnsi="Times New Roman" w:cs="Times New Roman"/>
                <w:sz w:val="24"/>
                <w:szCs w:val="24"/>
                <w:u w:val="single"/>
              </w:rPr>
              <w:t>Критерии оценки заявок и их значимость:</w:t>
            </w:r>
          </w:p>
          <w:p w:rsidR="001B3B45" w:rsidRPr="00B74E78" w:rsidRDefault="001B3B45" w:rsidP="00C56651">
            <w:pPr>
              <w:widowControl w:val="0"/>
              <w:numPr>
                <w:ilvl w:val="0"/>
                <w:numId w:val="4"/>
              </w:numPr>
              <w:shd w:val="clear" w:color="auto" w:fill="FFFFFF" w:themeFill="background1"/>
              <w:adjustRightInd w:val="0"/>
              <w:spacing w:after="0" w:line="240" w:lineRule="auto"/>
              <w:contextualSpacing/>
              <w:jc w:val="both"/>
              <w:textAlignment w:val="baseline"/>
              <w:rPr>
                <w:rFonts w:ascii="Times New Roman" w:hAnsi="Times New Roman" w:cs="Times New Roman"/>
                <w:b/>
                <w:sz w:val="24"/>
                <w:szCs w:val="24"/>
              </w:rPr>
            </w:pPr>
            <w:r w:rsidRPr="00B74E78">
              <w:rPr>
                <w:rFonts w:ascii="Times New Roman" w:eastAsia="Times New Roman" w:hAnsi="Times New Roman" w:cs="Times New Roman"/>
                <w:b/>
                <w:sz w:val="24"/>
                <w:szCs w:val="24"/>
              </w:rPr>
              <w:t xml:space="preserve">Цена </w:t>
            </w:r>
            <w:r w:rsidR="00C44B86" w:rsidRPr="00B74E78">
              <w:rPr>
                <w:rFonts w:ascii="Times New Roman" w:eastAsia="Times New Roman" w:hAnsi="Times New Roman" w:cs="Times New Roman"/>
                <w:b/>
                <w:sz w:val="24"/>
                <w:szCs w:val="24"/>
              </w:rPr>
              <w:t>за единицу услуги</w:t>
            </w:r>
            <w:r w:rsidRPr="00B74E78">
              <w:rPr>
                <w:rFonts w:ascii="Times New Roman" w:eastAsia="Times New Roman" w:hAnsi="Times New Roman" w:cs="Times New Roman"/>
                <w:b/>
                <w:sz w:val="24"/>
                <w:szCs w:val="24"/>
              </w:rPr>
              <w:t xml:space="preserve"> - </w:t>
            </w:r>
            <w:r w:rsidR="00685DF1">
              <w:rPr>
                <w:rFonts w:ascii="Times New Roman" w:eastAsia="Times New Roman" w:hAnsi="Times New Roman" w:cs="Times New Roman"/>
                <w:b/>
                <w:sz w:val="24"/>
                <w:szCs w:val="24"/>
              </w:rPr>
              <w:t>8</w:t>
            </w:r>
            <w:r w:rsidR="0019355E" w:rsidRPr="00B74E78">
              <w:rPr>
                <w:rFonts w:ascii="Times New Roman" w:eastAsia="Times New Roman" w:hAnsi="Times New Roman" w:cs="Times New Roman"/>
                <w:b/>
                <w:sz w:val="24"/>
                <w:szCs w:val="24"/>
              </w:rPr>
              <w:t>0</w:t>
            </w:r>
            <w:r w:rsidRPr="00B74E78">
              <w:rPr>
                <w:rFonts w:ascii="Times New Roman" w:hAnsi="Times New Roman" w:cs="Times New Roman"/>
                <w:b/>
                <w:sz w:val="24"/>
                <w:szCs w:val="24"/>
              </w:rPr>
              <w:t>%</w:t>
            </w:r>
            <w:r w:rsidR="00B74E78">
              <w:rPr>
                <w:rFonts w:ascii="Times New Roman" w:hAnsi="Times New Roman" w:cs="Times New Roman"/>
                <w:b/>
                <w:sz w:val="24"/>
                <w:szCs w:val="24"/>
              </w:rPr>
              <w:t xml:space="preserve"> (100 баллов);</w:t>
            </w:r>
          </w:p>
          <w:tbl>
            <w:tblPr>
              <w:tblW w:w="9958" w:type="dxa"/>
              <w:tblCellSpacing w:w="0" w:type="dxa"/>
              <w:tblBorders>
                <w:top w:val="outset" w:sz="6" w:space="0" w:color="00000A"/>
                <w:left w:val="outset" w:sz="6" w:space="0" w:color="00000A"/>
                <w:bottom w:val="outset" w:sz="6" w:space="0" w:color="00000A"/>
                <w:right w:val="outset" w:sz="6" w:space="0" w:color="00000A"/>
              </w:tblBorders>
              <w:tblLayout w:type="fixed"/>
              <w:tblCellMar>
                <w:top w:w="105" w:type="dxa"/>
                <w:left w:w="105" w:type="dxa"/>
                <w:bottom w:w="105" w:type="dxa"/>
                <w:right w:w="105" w:type="dxa"/>
              </w:tblCellMar>
              <w:tblLook w:val="04A0" w:firstRow="1" w:lastRow="0" w:firstColumn="1" w:lastColumn="0" w:noHBand="0" w:noVBand="1"/>
            </w:tblPr>
            <w:tblGrid>
              <w:gridCol w:w="2728"/>
              <w:gridCol w:w="2268"/>
              <w:gridCol w:w="2977"/>
              <w:gridCol w:w="1985"/>
            </w:tblGrid>
            <w:tr w:rsidR="00B74E78" w:rsidTr="00B74E78">
              <w:trPr>
                <w:trHeight w:val="795"/>
                <w:tblCellSpacing w:w="0" w:type="dxa"/>
              </w:trPr>
              <w:tc>
                <w:tcPr>
                  <w:tcW w:w="2728" w:type="dxa"/>
                  <w:tcBorders>
                    <w:top w:val="single" w:sz="4" w:space="0" w:color="auto"/>
                    <w:left w:val="single" w:sz="4" w:space="0" w:color="auto"/>
                    <w:bottom w:val="single" w:sz="4" w:space="0" w:color="auto"/>
                    <w:right w:val="single" w:sz="4" w:space="0" w:color="auto"/>
                  </w:tcBorders>
                  <w:vAlign w:val="center"/>
                  <w:hideMark/>
                </w:tcPr>
                <w:p w:rsidR="00B74E78" w:rsidRPr="00C44B86" w:rsidRDefault="00B74E78" w:rsidP="00C44B86">
                  <w:pPr>
                    <w:pStyle w:val="af"/>
                    <w:spacing w:line="256" w:lineRule="auto"/>
                    <w:jc w:val="center"/>
                    <w:rPr>
                      <w:rFonts w:ascii="Times New Roman" w:hAnsi="Times New Roman"/>
                      <w:lang w:val="en-GB"/>
                    </w:rPr>
                  </w:pPr>
                  <w:r w:rsidRPr="00C44B86">
                    <w:rPr>
                      <w:rFonts w:ascii="Times New Roman" w:hAnsi="Times New Roman"/>
                      <w:bCs/>
                      <w:sz w:val="24"/>
                      <w:szCs w:val="24"/>
                    </w:rPr>
                    <w:t>Наименование услуг</w:t>
                  </w:r>
                </w:p>
              </w:tc>
              <w:tc>
                <w:tcPr>
                  <w:tcW w:w="2268" w:type="dxa"/>
                  <w:tcBorders>
                    <w:top w:val="outset" w:sz="6" w:space="0" w:color="00000A"/>
                    <w:left w:val="outset" w:sz="6" w:space="0" w:color="00000A"/>
                    <w:right w:val="outset" w:sz="6" w:space="0" w:color="00000A"/>
                  </w:tcBorders>
                </w:tcPr>
                <w:p w:rsidR="00B74E78" w:rsidRDefault="00B74E78" w:rsidP="00C44B86">
                  <w:pPr>
                    <w:pStyle w:val="af"/>
                    <w:spacing w:line="256" w:lineRule="auto"/>
                    <w:jc w:val="center"/>
                    <w:rPr>
                      <w:rFonts w:ascii="Times New Roman" w:hAnsi="Times New Roman"/>
                    </w:rPr>
                  </w:pPr>
                  <w:r>
                    <w:rPr>
                      <w:rFonts w:ascii="Times New Roman" w:hAnsi="Times New Roman"/>
                      <w:spacing w:val="-1"/>
                      <w:kern w:val="2"/>
                      <w:lang w:eastAsia="ar-SA"/>
                    </w:rPr>
                    <w:t>Начальная максимальная цена за один сервисный час, руб., без НДС</w:t>
                  </w:r>
                </w:p>
              </w:tc>
              <w:tc>
                <w:tcPr>
                  <w:tcW w:w="2977" w:type="dxa"/>
                  <w:tcBorders>
                    <w:top w:val="outset" w:sz="6" w:space="0" w:color="00000A"/>
                    <w:left w:val="outset" w:sz="6" w:space="0" w:color="00000A"/>
                    <w:right w:val="outset" w:sz="6" w:space="0" w:color="00000A"/>
                  </w:tcBorders>
                </w:tcPr>
                <w:p w:rsidR="00B74E78" w:rsidRPr="00D226B6" w:rsidRDefault="00B74E78" w:rsidP="00C44B86">
                  <w:pPr>
                    <w:pStyle w:val="af"/>
                    <w:spacing w:line="256" w:lineRule="auto"/>
                    <w:jc w:val="center"/>
                    <w:rPr>
                      <w:rFonts w:ascii="Times New Roman" w:hAnsi="Times New Roman"/>
                      <w:spacing w:val="-1"/>
                      <w:kern w:val="2"/>
                      <w:lang w:eastAsia="ar-SA"/>
                    </w:rPr>
                  </w:pPr>
                  <w:r>
                    <w:rPr>
                      <w:rFonts w:ascii="Times New Roman" w:hAnsi="Times New Roman"/>
                      <w:spacing w:val="-1"/>
                      <w:kern w:val="2"/>
                      <w:lang w:eastAsia="ar-SA"/>
                    </w:rPr>
                    <w:t xml:space="preserve">Начальная максимальная цена за один за один сервисный час, руб., </w:t>
                  </w:r>
                  <w:r w:rsidRPr="00D226B6">
                    <w:rPr>
                      <w:rFonts w:ascii="Times New Roman" w:hAnsi="Times New Roman"/>
                      <w:spacing w:val="-1"/>
                      <w:kern w:val="2"/>
                      <w:lang w:eastAsia="ar-SA"/>
                    </w:rPr>
                    <w:t>с учетом НДС (20%)</w:t>
                  </w:r>
                </w:p>
              </w:tc>
              <w:tc>
                <w:tcPr>
                  <w:tcW w:w="1985" w:type="dxa"/>
                  <w:tcBorders>
                    <w:top w:val="outset" w:sz="6" w:space="0" w:color="00000A"/>
                    <w:left w:val="outset" w:sz="6" w:space="0" w:color="00000A"/>
                    <w:right w:val="outset" w:sz="6" w:space="0" w:color="00000A"/>
                  </w:tcBorders>
                  <w:vAlign w:val="center"/>
                </w:tcPr>
                <w:p w:rsidR="00B74E78" w:rsidRDefault="00B74E78" w:rsidP="00B74E78">
                  <w:pPr>
                    <w:pStyle w:val="af"/>
                    <w:spacing w:line="256" w:lineRule="auto"/>
                    <w:jc w:val="center"/>
                    <w:rPr>
                      <w:rFonts w:ascii="Times New Roman" w:hAnsi="Times New Roman"/>
                      <w:spacing w:val="-1"/>
                      <w:kern w:val="2"/>
                      <w:lang w:eastAsia="ar-SA"/>
                    </w:rPr>
                  </w:pPr>
                  <w:r>
                    <w:rPr>
                      <w:rFonts w:ascii="Times New Roman" w:hAnsi="Times New Roman"/>
                      <w:spacing w:val="-1"/>
                      <w:kern w:val="2"/>
                      <w:lang w:eastAsia="ar-SA"/>
                    </w:rPr>
                    <w:t>Количество баллов</w:t>
                  </w:r>
                </w:p>
              </w:tc>
            </w:tr>
            <w:tr w:rsidR="00BF77FE" w:rsidTr="002C1B78">
              <w:trPr>
                <w:trHeight w:val="925"/>
                <w:tblCellSpacing w:w="0" w:type="dxa"/>
              </w:trPr>
              <w:tc>
                <w:tcPr>
                  <w:tcW w:w="2728" w:type="dxa"/>
                  <w:tcBorders>
                    <w:top w:val="single" w:sz="4" w:space="0" w:color="auto"/>
                    <w:left w:val="single" w:sz="4" w:space="0" w:color="auto"/>
                    <w:bottom w:val="single" w:sz="4" w:space="0" w:color="auto"/>
                    <w:right w:val="single" w:sz="4" w:space="0" w:color="auto"/>
                  </w:tcBorders>
                  <w:hideMark/>
                </w:tcPr>
                <w:p w:rsidR="00BF77FE" w:rsidRPr="002C1B78" w:rsidRDefault="00BF77FE" w:rsidP="00BF77FE">
                  <w:pPr>
                    <w:spacing w:after="0"/>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Услуги по обслуживанию посетителей ресторана</w:t>
                  </w:r>
                </w:p>
              </w:tc>
              <w:tc>
                <w:tcPr>
                  <w:tcW w:w="2268" w:type="dxa"/>
                  <w:tcBorders>
                    <w:top w:val="outset" w:sz="6" w:space="0" w:color="00000A"/>
                    <w:left w:val="outset" w:sz="6" w:space="0" w:color="00000A"/>
                    <w:bottom w:val="outset" w:sz="6" w:space="0" w:color="00000A"/>
                    <w:right w:val="outset" w:sz="6" w:space="0" w:color="00000A"/>
                  </w:tcBorders>
                  <w:vAlign w:val="center"/>
                </w:tcPr>
                <w:p w:rsidR="00BF77FE" w:rsidRDefault="00BF77FE" w:rsidP="00BF77FE">
                  <w:pPr>
                    <w:pStyle w:val="af"/>
                    <w:spacing w:line="256" w:lineRule="auto"/>
                    <w:jc w:val="center"/>
                    <w:rPr>
                      <w:rFonts w:ascii="Times New Roman" w:hAnsi="Times New Roman"/>
                    </w:rPr>
                  </w:pPr>
                  <w:r>
                    <w:rPr>
                      <w:rFonts w:ascii="Times New Roman" w:hAnsi="Times New Roman"/>
                    </w:rPr>
                    <w:t>230,00</w:t>
                  </w:r>
                </w:p>
              </w:tc>
              <w:tc>
                <w:tcPr>
                  <w:tcW w:w="2977" w:type="dxa"/>
                  <w:tcBorders>
                    <w:top w:val="outset" w:sz="6" w:space="0" w:color="00000A"/>
                    <w:left w:val="outset" w:sz="6" w:space="0" w:color="00000A"/>
                    <w:bottom w:val="outset" w:sz="6" w:space="0" w:color="00000A"/>
                    <w:right w:val="outset" w:sz="6" w:space="0" w:color="00000A"/>
                  </w:tcBorders>
                  <w:vAlign w:val="center"/>
                </w:tcPr>
                <w:p w:rsidR="00BF77FE" w:rsidRPr="00AC44B4" w:rsidRDefault="00BF77FE" w:rsidP="00BF77FE">
                  <w:pPr>
                    <w:spacing w:after="0" w:line="240" w:lineRule="auto"/>
                    <w:jc w:val="center"/>
                    <w:rPr>
                      <w:rFonts w:ascii="Times New Roman" w:hAnsi="Times New Roman"/>
                      <w:sz w:val="24"/>
                      <w:szCs w:val="24"/>
                    </w:rPr>
                  </w:pPr>
                  <w:r w:rsidRPr="00BF77FE">
                    <w:rPr>
                      <w:rFonts w:ascii="Times New Roman" w:hAnsi="Times New Roman"/>
                      <w:sz w:val="24"/>
                      <w:szCs w:val="24"/>
                    </w:rPr>
                    <w:t>276,00</w:t>
                  </w:r>
                </w:p>
              </w:tc>
              <w:tc>
                <w:tcPr>
                  <w:tcW w:w="1985" w:type="dxa"/>
                  <w:tcBorders>
                    <w:top w:val="outset" w:sz="6" w:space="0" w:color="00000A"/>
                    <w:left w:val="outset" w:sz="6" w:space="0" w:color="00000A"/>
                    <w:bottom w:val="outset" w:sz="6" w:space="0" w:color="00000A"/>
                    <w:right w:val="outset" w:sz="6" w:space="0" w:color="00000A"/>
                  </w:tcBorders>
                  <w:vAlign w:val="center"/>
                </w:tcPr>
                <w:p w:rsidR="00BF77FE" w:rsidRDefault="00BF77FE" w:rsidP="00BF77FE">
                  <w:pPr>
                    <w:spacing w:after="0" w:line="240" w:lineRule="auto"/>
                    <w:ind w:left="298" w:right="729"/>
                    <w:jc w:val="center"/>
                    <w:rPr>
                      <w:rFonts w:ascii="Times New Roman" w:hAnsi="Times New Roman"/>
                      <w:sz w:val="24"/>
                      <w:szCs w:val="24"/>
                    </w:rPr>
                  </w:pPr>
                  <w:r>
                    <w:rPr>
                      <w:rFonts w:ascii="Times New Roman" w:hAnsi="Times New Roman"/>
                      <w:sz w:val="24"/>
                      <w:szCs w:val="24"/>
                    </w:rPr>
                    <w:t>33</w:t>
                  </w:r>
                </w:p>
              </w:tc>
            </w:tr>
            <w:tr w:rsidR="00BF77FE" w:rsidTr="002C1B78">
              <w:trPr>
                <w:trHeight w:val="677"/>
                <w:tblCellSpacing w:w="0" w:type="dxa"/>
              </w:trPr>
              <w:tc>
                <w:tcPr>
                  <w:tcW w:w="2728" w:type="dxa"/>
                  <w:tcBorders>
                    <w:top w:val="single" w:sz="4" w:space="0" w:color="auto"/>
                    <w:left w:val="single" w:sz="4" w:space="0" w:color="auto"/>
                    <w:bottom w:val="single" w:sz="4" w:space="0" w:color="auto"/>
                    <w:right w:val="single" w:sz="4" w:space="0" w:color="auto"/>
                  </w:tcBorders>
                  <w:hideMark/>
                </w:tcPr>
                <w:p w:rsidR="00BF77FE" w:rsidRPr="002C1B78" w:rsidRDefault="00BF77FE" w:rsidP="00BF77FE">
                  <w:pPr>
                    <w:spacing w:after="0"/>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 xml:space="preserve">Услуги по приготовлению пищи </w:t>
                  </w:r>
                </w:p>
              </w:tc>
              <w:tc>
                <w:tcPr>
                  <w:tcW w:w="2268" w:type="dxa"/>
                  <w:tcBorders>
                    <w:top w:val="outset" w:sz="6" w:space="0" w:color="00000A"/>
                    <w:left w:val="outset" w:sz="6" w:space="0" w:color="00000A"/>
                    <w:bottom w:val="outset" w:sz="6" w:space="0" w:color="00000A"/>
                    <w:right w:val="outset" w:sz="6" w:space="0" w:color="00000A"/>
                  </w:tcBorders>
                  <w:vAlign w:val="center"/>
                </w:tcPr>
                <w:p w:rsidR="00BF77FE" w:rsidRDefault="00BF77FE" w:rsidP="00BF77FE">
                  <w:pPr>
                    <w:pStyle w:val="af"/>
                    <w:spacing w:line="256" w:lineRule="auto"/>
                    <w:jc w:val="center"/>
                    <w:rPr>
                      <w:rFonts w:ascii="Times New Roman" w:hAnsi="Times New Roman"/>
                    </w:rPr>
                  </w:pPr>
                  <w:r>
                    <w:rPr>
                      <w:rFonts w:ascii="Times New Roman" w:hAnsi="Times New Roman"/>
                    </w:rPr>
                    <w:t>280,00</w:t>
                  </w:r>
                </w:p>
              </w:tc>
              <w:tc>
                <w:tcPr>
                  <w:tcW w:w="2977" w:type="dxa"/>
                  <w:tcBorders>
                    <w:top w:val="outset" w:sz="6" w:space="0" w:color="00000A"/>
                    <w:left w:val="outset" w:sz="6" w:space="0" w:color="00000A"/>
                    <w:bottom w:val="outset" w:sz="6" w:space="0" w:color="00000A"/>
                    <w:right w:val="outset" w:sz="6" w:space="0" w:color="00000A"/>
                  </w:tcBorders>
                  <w:vAlign w:val="center"/>
                </w:tcPr>
                <w:p w:rsidR="00BF77FE" w:rsidRPr="00AC44B4" w:rsidRDefault="00BF77FE" w:rsidP="00BF77FE">
                  <w:pPr>
                    <w:spacing w:after="0" w:line="240" w:lineRule="auto"/>
                    <w:jc w:val="center"/>
                    <w:rPr>
                      <w:rFonts w:ascii="Times New Roman" w:hAnsi="Times New Roman"/>
                      <w:sz w:val="24"/>
                      <w:szCs w:val="24"/>
                    </w:rPr>
                  </w:pPr>
                  <w:r>
                    <w:rPr>
                      <w:rFonts w:ascii="Times New Roman" w:hAnsi="Times New Roman"/>
                      <w:sz w:val="24"/>
                      <w:szCs w:val="24"/>
                    </w:rPr>
                    <w:t>336,00</w:t>
                  </w:r>
                </w:p>
              </w:tc>
              <w:tc>
                <w:tcPr>
                  <w:tcW w:w="1985" w:type="dxa"/>
                  <w:tcBorders>
                    <w:top w:val="outset" w:sz="6" w:space="0" w:color="00000A"/>
                    <w:left w:val="outset" w:sz="6" w:space="0" w:color="00000A"/>
                    <w:bottom w:val="outset" w:sz="6" w:space="0" w:color="00000A"/>
                    <w:right w:val="outset" w:sz="6" w:space="0" w:color="00000A"/>
                  </w:tcBorders>
                  <w:vAlign w:val="center"/>
                </w:tcPr>
                <w:p w:rsidR="00BF77FE" w:rsidRDefault="00BF77FE" w:rsidP="00BF77FE">
                  <w:pPr>
                    <w:spacing w:after="0" w:line="240" w:lineRule="auto"/>
                    <w:ind w:left="298" w:right="729"/>
                    <w:jc w:val="center"/>
                    <w:rPr>
                      <w:rFonts w:ascii="Times New Roman" w:hAnsi="Times New Roman"/>
                      <w:sz w:val="24"/>
                      <w:szCs w:val="24"/>
                    </w:rPr>
                  </w:pPr>
                  <w:r>
                    <w:rPr>
                      <w:rFonts w:ascii="Times New Roman" w:hAnsi="Times New Roman"/>
                      <w:sz w:val="24"/>
                      <w:szCs w:val="24"/>
                    </w:rPr>
                    <w:t>33</w:t>
                  </w:r>
                </w:p>
              </w:tc>
            </w:tr>
            <w:tr w:rsidR="00BF77FE" w:rsidTr="002C1B78">
              <w:trPr>
                <w:trHeight w:val="1017"/>
                <w:tblCellSpacing w:w="0" w:type="dxa"/>
              </w:trPr>
              <w:tc>
                <w:tcPr>
                  <w:tcW w:w="2728" w:type="dxa"/>
                  <w:tcBorders>
                    <w:top w:val="single" w:sz="4" w:space="0" w:color="auto"/>
                    <w:left w:val="single" w:sz="4" w:space="0" w:color="auto"/>
                    <w:bottom w:val="single" w:sz="4" w:space="0" w:color="auto"/>
                    <w:right w:val="single" w:sz="4" w:space="0" w:color="auto"/>
                  </w:tcBorders>
                  <w:hideMark/>
                </w:tcPr>
                <w:p w:rsidR="00BF77FE" w:rsidRPr="002C1B78" w:rsidRDefault="00BF77FE" w:rsidP="00BF77FE">
                  <w:pPr>
                    <w:spacing w:after="0"/>
                    <w:rPr>
                      <w:rFonts w:ascii="Times New Roman" w:eastAsia="Times New Roman" w:hAnsi="Times New Roman" w:cs="Times New Roman"/>
                      <w:bCs/>
                      <w:sz w:val="24"/>
                      <w:szCs w:val="24"/>
                    </w:rPr>
                  </w:pPr>
                  <w:r w:rsidRPr="002C1B78">
                    <w:rPr>
                      <w:rFonts w:ascii="Times New Roman" w:eastAsia="Times New Roman" w:hAnsi="Times New Roman" w:cs="Times New Roman"/>
                      <w:bCs/>
                      <w:sz w:val="24"/>
                      <w:szCs w:val="24"/>
                    </w:rPr>
                    <w:t>Услуги по мытью посуды и уборке производственных помещений кухни</w:t>
                  </w:r>
                </w:p>
              </w:tc>
              <w:tc>
                <w:tcPr>
                  <w:tcW w:w="2268" w:type="dxa"/>
                  <w:tcBorders>
                    <w:top w:val="outset" w:sz="6" w:space="0" w:color="00000A"/>
                    <w:left w:val="outset" w:sz="6" w:space="0" w:color="00000A"/>
                    <w:bottom w:val="outset" w:sz="6" w:space="0" w:color="00000A"/>
                    <w:right w:val="outset" w:sz="6" w:space="0" w:color="00000A"/>
                  </w:tcBorders>
                  <w:vAlign w:val="center"/>
                </w:tcPr>
                <w:p w:rsidR="00BF77FE" w:rsidRDefault="00BF77FE" w:rsidP="00BF77FE">
                  <w:pPr>
                    <w:pStyle w:val="af"/>
                    <w:spacing w:line="256" w:lineRule="auto"/>
                    <w:jc w:val="center"/>
                    <w:rPr>
                      <w:rFonts w:ascii="Times New Roman" w:hAnsi="Times New Roman"/>
                    </w:rPr>
                  </w:pPr>
                  <w:r>
                    <w:rPr>
                      <w:rFonts w:ascii="Times New Roman" w:hAnsi="Times New Roman"/>
                    </w:rPr>
                    <w:t>210,00</w:t>
                  </w:r>
                </w:p>
              </w:tc>
              <w:tc>
                <w:tcPr>
                  <w:tcW w:w="2977" w:type="dxa"/>
                  <w:tcBorders>
                    <w:top w:val="outset" w:sz="6" w:space="0" w:color="00000A"/>
                    <w:left w:val="outset" w:sz="6" w:space="0" w:color="00000A"/>
                    <w:bottom w:val="outset" w:sz="6" w:space="0" w:color="00000A"/>
                    <w:right w:val="outset" w:sz="6" w:space="0" w:color="00000A"/>
                  </w:tcBorders>
                  <w:vAlign w:val="center"/>
                </w:tcPr>
                <w:p w:rsidR="00BF77FE" w:rsidRPr="00AC44B4" w:rsidRDefault="00BF77FE" w:rsidP="00BF77FE">
                  <w:pPr>
                    <w:spacing w:after="0" w:line="240" w:lineRule="auto"/>
                    <w:jc w:val="center"/>
                    <w:rPr>
                      <w:rFonts w:ascii="Times New Roman" w:hAnsi="Times New Roman"/>
                      <w:sz w:val="24"/>
                      <w:szCs w:val="24"/>
                    </w:rPr>
                  </w:pPr>
                  <w:bookmarkStart w:id="0" w:name="_GoBack"/>
                  <w:bookmarkEnd w:id="0"/>
                  <w:r>
                    <w:rPr>
                      <w:rFonts w:ascii="Times New Roman" w:hAnsi="Times New Roman"/>
                      <w:sz w:val="24"/>
                      <w:szCs w:val="24"/>
                    </w:rPr>
                    <w:t>252,00</w:t>
                  </w:r>
                </w:p>
              </w:tc>
              <w:tc>
                <w:tcPr>
                  <w:tcW w:w="1985" w:type="dxa"/>
                  <w:tcBorders>
                    <w:top w:val="outset" w:sz="6" w:space="0" w:color="00000A"/>
                    <w:left w:val="outset" w:sz="6" w:space="0" w:color="00000A"/>
                    <w:bottom w:val="outset" w:sz="6" w:space="0" w:color="00000A"/>
                    <w:right w:val="outset" w:sz="6" w:space="0" w:color="00000A"/>
                  </w:tcBorders>
                  <w:vAlign w:val="center"/>
                </w:tcPr>
                <w:p w:rsidR="00BF77FE" w:rsidRDefault="00BF77FE" w:rsidP="00BF77FE">
                  <w:pPr>
                    <w:spacing w:after="0" w:line="240" w:lineRule="auto"/>
                    <w:ind w:left="298" w:right="729"/>
                    <w:jc w:val="center"/>
                    <w:rPr>
                      <w:rFonts w:ascii="Times New Roman" w:hAnsi="Times New Roman"/>
                      <w:sz w:val="24"/>
                      <w:szCs w:val="24"/>
                    </w:rPr>
                  </w:pPr>
                  <w:r>
                    <w:rPr>
                      <w:rFonts w:ascii="Times New Roman" w:hAnsi="Times New Roman"/>
                      <w:sz w:val="24"/>
                      <w:szCs w:val="24"/>
                    </w:rPr>
                    <w:t>34</w:t>
                  </w:r>
                </w:p>
              </w:tc>
            </w:tr>
          </w:tbl>
          <w:p w:rsidR="00C56651" w:rsidRPr="00B74E78" w:rsidRDefault="00C56651" w:rsidP="00B74E78">
            <w:pPr>
              <w:pStyle w:val="a5"/>
              <w:widowControl w:val="0"/>
              <w:numPr>
                <w:ilvl w:val="0"/>
                <w:numId w:val="4"/>
              </w:numPr>
              <w:shd w:val="clear" w:color="auto" w:fill="FFFFFF" w:themeFill="background1"/>
              <w:adjustRightInd w:val="0"/>
              <w:spacing w:after="0" w:line="240" w:lineRule="auto"/>
              <w:jc w:val="both"/>
              <w:textAlignment w:val="baseline"/>
              <w:rPr>
                <w:rFonts w:ascii="Times New Roman" w:hAnsi="Times New Roman" w:cs="Times New Roman"/>
                <w:sz w:val="24"/>
                <w:szCs w:val="24"/>
              </w:rPr>
            </w:pPr>
            <w:r w:rsidRPr="0073043D">
              <w:rPr>
                <w:rFonts w:ascii="Times New Roman" w:hAnsi="Times New Roman" w:cs="Times New Roman"/>
                <w:b/>
                <w:sz w:val="24"/>
                <w:szCs w:val="24"/>
              </w:rPr>
              <w:t xml:space="preserve">Квалификационные требования - </w:t>
            </w:r>
            <w:r w:rsidR="00B74E78" w:rsidRPr="0073043D">
              <w:rPr>
                <w:rFonts w:ascii="Times New Roman" w:hAnsi="Times New Roman" w:cs="Times New Roman"/>
                <w:b/>
                <w:sz w:val="24"/>
                <w:szCs w:val="24"/>
              </w:rPr>
              <w:t>2</w:t>
            </w:r>
            <w:r w:rsidRPr="0073043D">
              <w:rPr>
                <w:rFonts w:ascii="Times New Roman" w:hAnsi="Times New Roman" w:cs="Times New Roman"/>
                <w:b/>
                <w:sz w:val="24"/>
                <w:szCs w:val="24"/>
              </w:rPr>
              <w:t>0% (100 баллов)</w:t>
            </w:r>
            <w:r w:rsidR="00B74E78">
              <w:rPr>
                <w:rFonts w:ascii="Times New Roman" w:hAnsi="Times New Roman" w:cs="Times New Roman"/>
                <w:sz w:val="24"/>
                <w:szCs w:val="24"/>
              </w:rPr>
              <w:t>, в том числе подкритерии:</w:t>
            </w:r>
          </w:p>
          <w:p w:rsidR="00B74E78" w:rsidRPr="0073043D" w:rsidRDefault="00B74E78" w:rsidP="0073043D">
            <w:pPr>
              <w:pStyle w:val="a5"/>
              <w:widowControl w:val="0"/>
              <w:numPr>
                <w:ilvl w:val="1"/>
                <w:numId w:val="4"/>
              </w:numPr>
              <w:shd w:val="clear" w:color="auto" w:fill="FFFFFF" w:themeFill="background1"/>
              <w:adjustRightInd w:val="0"/>
              <w:spacing w:after="0" w:line="240" w:lineRule="auto"/>
              <w:jc w:val="both"/>
              <w:textAlignment w:val="baseline"/>
              <w:rPr>
                <w:rFonts w:ascii="Times New Roman" w:hAnsi="Times New Roman" w:cs="Times New Roman"/>
                <w:sz w:val="24"/>
                <w:szCs w:val="24"/>
              </w:rPr>
            </w:pPr>
            <w:r w:rsidRPr="0073043D">
              <w:rPr>
                <w:rFonts w:ascii="Times New Roman" w:hAnsi="Times New Roman" w:cs="Times New Roman"/>
                <w:sz w:val="24"/>
                <w:szCs w:val="24"/>
              </w:rPr>
              <w:t xml:space="preserve">Наличие у участника закупки опыта </w:t>
            </w:r>
            <w:r w:rsidR="00CE404D">
              <w:rPr>
                <w:rFonts w:ascii="Times New Roman" w:hAnsi="Times New Roman" w:cs="Times New Roman"/>
                <w:sz w:val="24"/>
                <w:szCs w:val="24"/>
              </w:rPr>
              <w:t>оказания</w:t>
            </w:r>
            <w:r w:rsidRPr="0073043D">
              <w:rPr>
                <w:rFonts w:ascii="Times New Roman" w:hAnsi="Times New Roman" w:cs="Times New Roman"/>
                <w:sz w:val="24"/>
                <w:szCs w:val="24"/>
              </w:rPr>
              <w:t xml:space="preserve"> услуг аналогичных предмету закупки.</w:t>
            </w:r>
          </w:p>
          <w:p w:rsidR="00B74E78" w:rsidRPr="00B74E78"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B74E78">
              <w:rPr>
                <w:rFonts w:ascii="Times New Roman" w:hAnsi="Times New Roman" w:cs="Times New Roman"/>
                <w:sz w:val="24"/>
                <w:szCs w:val="24"/>
              </w:rPr>
              <w:t>Оценивается подтвержденный опыт оказания услуг. Для подтверждения опыта оказания услуг участник закупки прикладывает копии контрактов и / или договоров, копии актов оказанных услуг. Допускается представление участником только копий страниц контрактов и/или договоров, содержащих: номера и даты заключения, наименование заказчиков, предметы контрактов (договоров), сроки оказания услуг, реквизиты заказчиков, их подписи и печати.</w:t>
            </w:r>
          </w:p>
          <w:p w:rsidR="00B74E78" w:rsidRPr="0073043D"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i/>
                <w:sz w:val="24"/>
                <w:szCs w:val="24"/>
              </w:rPr>
            </w:pPr>
            <w:r w:rsidRPr="0073043D">
              <w:rPr>
                <w:rFonts w:ascii="Times New Roman" w:hAnsi="Times New Roman" w:cs="Times New Roman"/>
                <w:i/>
                <w:sz w:val="24"/>
                <w:szCs w:val="24"/>
              </w:rPr>
              <w:lastRenderedPageBreak/>
              <w:t>Участником закупки должно быть представлено не менее 5 контрактов и/или договоров.</w:t>
            </w:r>
          </w:p>
          <w:p w:rsidR="00B74E78" w:rsidRPr="00CE7D8A"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b/>
                <w:sz w:val="24"/>
                <w:szCs w:val="24"/>
              </w:rPr>
            </w:pPr>
            <w:r w:rsidRPr="00CE7D8A">
              <w:rPr>
                <w:rFonts w:ascii="Times New Roman" w:hAnsi="Times New Roman" w:cs="Times New Roman"/>
                <w:b/>
                <w:sz w:val="24"/>
                <w:szCs w:val="24"/>
              </w:rPr>
              <w:t>Максимальное значение баллов по подкритерию – 50 баллов.</w:t>
            </w:r>
          </w:p>
          <w:p w:rsidR="00B74E78" w:rsidRPr="00B74E78"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B74E78">
              <w:rPr>
                <w:rFonts w:ascii="Times New Roman" w:hAnsi="Times New Roman" w:cs="Times New Roman"/>
                <w:sz w:val="24"/>
                <w:szCs w:val="24"/>
              </w:rPr>
              <w:t>2.2. Наличие у участника закупки положительной деловой репутации, подтвержденной отзывами (письмами, благодарностями, дипломами, грамотами и т.п.), полученными по результатам оказания услуг, аналогичных предмету закупки. С предоставлением подтверждающих документов. При оценке учитываются даты оформления и содержание представленных документов.</w:t>
            </w:r>
          </w:p>
          <w:p w:rsidR="00B74E78" w:rsidRPr="00B74E78"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B74E78">
              <w:rPr>
                <w:rFonts w:ascii="Times New Roman" w:hAnsi="Times New Roman" w:cs="Times New Roman"/>
                <w:sz w:val="24"/>
                <w:szCs w:val="24"/>
              </w:rPr>
              <w:t>Участником закупки должно быть представлено не менее 5 отзывов (писем, благодарностей, дипломов, грамот и т.п.).</w:t>
            </w:r>
          </w:p>
          <w:p w:rsidR="00B74E78" w:rsidRPr="00B74E78"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CE7D8A">
              <w:rPr>
                <w:rFonts w:ascii="Times New Roman" w:hAnsi="Times New Roman" w:cs="Times New Roman"/>
                <w:b/>
                <w:sz w:val="24"/>
                <w:szCs w:val="24"/>
              </w:rPr>
              <w:t>Максимальное значение баллов по подкритерию – 50 баллов.</w:t>
            </w:r>
          </w:p>
          <w:p w:rsidR="00C56651" w:rsidRPr="00CA0D7F" w:rsidRDefault="00B74E78" w:rsidP="00B74E78">
            <w:pPr>
              <w:widowControl w:val="0"/>
              <w:shd w:val="clear" w:color="auto" w:fill="FFFFFF" w:themeFill="background1"/>
              <w:adjustRightInd w:val="0"/>
              <w:spacing w:after="0" w:line="240" w:lineRule="auto"/>
              <w:contextualSpacing/>
              <w:jc w:val="both"/>
              <w:textAlignment w:val="baseline"/>
              <w:rPr>
                <w:rFonts w:ascii="Times New Roman" w:hAnsi="Times New Roman" w:cs="Times New Roman"/>
                <w:sz w:val="24"/>
                <w:szCs w:val="24"/>
              </w:rPr>
            </w:pPr>
            <w:r w:rsidRPr="00B74E78">
              <w:rPr>
                <w:rFonts w:ascii="Times New Roman" w:hAnsi="Times New Roman" w:cs="Times New Roman"/>
                <w:sz w:val="24"/>
                <w:szCs w:val="24"/>
              </w:rPr>
              <w:t>Не предоставление документов, подтверждающих квалификацию участника по всем подкритериям в полном объеме влечет за собой присуждение 0 баллов по данному подкритерию.</w:t>
            </w:r>
          </w:p>
        </w:tc>
      </w:tr>
      <w:tr w:rsidR="000E2C71"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lastRenderedPageBreak/>
              <w:t>22</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Pr="00104B39" w:rsidRDefault="00ED096C" w:rsidP="000E2C71">
            <w:pPr>
              <w:widowControl w:val="0"/>
              <w:shd w:val="clear" w:color="auto" w:fill="FFFFFF" w:themeFill="background1"/>
              <w:spacing w:after="0" w:line="240" w:lineRule="auto"/>
              <w:jc w:val="both"/>
              <w:rPr>
                <w:rFonts w:ascii="Times New Roman" w:hAnsi="Times New Roman" w:cs="Times New Roman"/>
                <w:sz w:val="24"/>
                <w:szCs w:val="24"/>
              </w:rPr>
            </w:pPr>
            <w:r w:rsidRPr="00ED096C">
              <w:rPr>
                <w:rFonts w:ascii="Times New Roman" w:eastAsia="Times New Roman" w:hAnsi="Times New Roman" w:cs="Times New Roman"/>
                <w:sz w:val="24"/>
                <w:szCs w:val="24"/>
                <w:lang w:eastAsia="en-US"/>
              </w:rPr>
              <w:t>Место и дата рассмотрения предложений участников закупки и подведения итогов закупки</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0E2C7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Рассмотрение предложений участников закупки и допуск к участию в тендере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0E2C71">
            <w:pPr>
              <w:widowControl w:val="0"/>
              <w:shd w:val="clear" w:color="auto" w:fill="FFFFFF" w:themeFill="background1"/>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A6EA6" w:rsidRPr="00F8280B">
              <w:rPr>
                <w:rFonts w:ascii="Times New Roman" w:hAnsi="Times New Roman" w:cs="Times New Roman"/>
                <w:b/>
                <w:sz w:val="24"/>
                <w:szCs w:val="24"/>
              </w:rPr>
              <w:t>«</w:t>
            </w:r>
            <w:r w:rsidR="00EA6EA6">
              <w:rPr>
                <w:rFonts w:ascii="Times New Roman" w:hAnsi="Times New Roman" w:cs="Times New Roman"/>
                <w:b/>
                <w:sz w:val="24"/>
                <w:szCs w:val="24"/>
              </w:rPr>
              <w:t>11</w:t>
            </w:r>
            <w:r w:rsidR="00EA6EA6" w:rsidRPr="00F8280B">
              <w:rPr>
                <w:rFonts w:ascii="Times New Roman" w:hAnsi="Times New Roman" w:cs="Times New Roman"/>
                <w:b/>
                <w:sz w:val="24"/>
                <w:szCs w:val="24"/>
              </w:rPr>
              <w:t xml:space="preserve">» </w:t>
            </w:r>
            <w:r w:rsidR="00EA6EA6">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EA6EA6">
              <w:rPr>
                <w:rFonts w:ascii="Times New Roman" w:hAnsi="Times New Roman" w:cs="Times New Roman"/>
                <w:b/>
                <w:sz w:val="24"/>
                <w:szCs w:val="24"/>
              </w:rPr>
              <w:t>5</w:t>
            </w:r>
            <w:r w:rsidRPr="00104B39">
              <w:rPr>
                <w:rFonts w:ascii="Times New Roman" w:hAnsi="Times New Roman" w:cs="Times New Roman"/>
                <w:b/>
                <w:sz w:val="24"/>
                <w:szCs w:val="24"/>
              </w:rPr>
              <w:t xml:space="preserve"> часов </w:t>
            </w:r>
            <w:r w:rsidR="00EA6EA6">
              <w:rPr>
                <w:rFonts w:ascii="Times New Roman" w:hAnsi="Times New Roman" w:cs="Times New Roman"/>
                <w:b/>
                <w:sz w:val="24"/>
                <w:szCs w:val="24"/>
              </w:rPr>
              <w:t>3</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r w:rsidRPr="00104B39">
              <w:rPr>
                <w:rFonts w:ascii="Times New Roman" w:hAnsi="Times New Roman" w:cs="Times New Roman"/>
                <w:sz w:val="24"/>
                <w:szCs w:val="24"/>
              </w:rPr>
              <w:tab/>
            </w:r>
          </w:p>
          <w:p w:rsidR="000E2C71" w:rsidRPr="00A03341" w:rsidRDefault="000E2C71" w:rsidP="000E2C71">
            <w:pPr>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Оценка и сопоставление заявок участников закупки состоится: </w:t>
            </w:r>
            <w:r w:rsidRPr="00A03341">
              <w:rPr>
                <w:rFonts w:ascii="Times New Roman" w:hAnsi="Times New Roman" w:cs="Times New Roman"/>
                <w:sz w:val="24"/>
                <w:szCs w:val="24"/>
              </w:rPr>
              <w:t xml:space="preserve">354000, Краснодарский край, г. Сочи, Адлерский район, Имеретинская низменность, Олимпийский парк, </w:t>
            </w:r>
            <w:r>
              <w:rPr>
                <w:rFonts w:ascii="Times New Roman" w:hAnsi="Times New Roman" w:cs="Times New Roman"/>
                <w:sz w:val="24"/>
                <w:szCs w:val="24"/>
              </w:rPr>
              <w:t>Олимпийский проспект, 21, АБЗ – АО «Сочи-Парк»</w:t>
            </w:r>
          </w:p>
          <w:p w:rsidR="000E2C71" w:rsidRPr="00104B39" w:rsidRDefault="000E2C71" w:rsidP="00DD74A1">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
                <w:sz w:val="24"/>
                <w:szCs w:val="24"/>
              </w:rPr>
              <w:t xml:space="preserve"> </w:t>
            </w:r>
            <w:r w:rsidR="00EA6EA6" w:rsidRPr="00F8280B">
              <w:rPr>
                <w:rFonts w:ascii="Times New Roman" w:hAnsi="Times New Roman" w:cs="Times New Roman"/>
                <w:b/>
                <w:sz w:val="24"/>
                <w:szCs w:val="24"/>
              </w:rPr>
              <w:t>«</w:t>
            </w:r>
            <w:r w:rsidR="00EA6EA6">
              <w:rPr>
                <w:rFonts w:ascii="Times New Roman" w:hAnsi="Times New Roman" w:cs="Times New Roman"/>
                <w:b/>
                <w:sz w:val="24"/>
                <w:szCs w:val="24"/>
              </w:rPr>
              <w:t>11</w:t>
            </w:r>
            <w:r w:rsidR="00EA6EA6" w:rsidRPr="00F8280B">
              <w:rPr>
                <w:rFonts w:ascii="Times New Roman" w:hAnsi="Times New Roman" w:cs="Times New Roman"/>
                <w:b/>
                <w:sz w:val="24"/>
                <w:szCs w:val="24"/>
              </w:rPr>
              <w:t xml:space="preserve">» </w:t>
            </w:r>
            <w:r w:rsidR="00EA6EA6">
              <w:rPr>
                <w:rFonts w:ascii="Times New Roman" w:hAnsi="Times New Roman" w:cs="Times New Roman"/>
                <w:b/>
                <w:sz w:val="24"/>
                <w:szCs w:val="24"/>
              </w:rPr>
              <w:t>февраля</w:t>
            </w:r>
            <w:r w:rsidRPr="00104B39">
              <w:rPr>
                <w:rFonts w:ascii="Times New Roman" w:hAnsi="Times New Roman" w:cs="Times New Roman"/>
                <w:b/>
                <w:sz w:val="24"/>
                <w:szCs w:val="24"/>
              </w:rPr>
              <w:t xml:space="preserve"> 20</w:t>
            </w:r>
            <w:r w:rsidR="00640C2E">
              <w:rPr>
                <w:rFonts w:ascii="Times New Roman" w:hAnsi="Times New Roman" w:cs="Times New Roman"/>
                <w:b/>
                <w:sz w:val="24"/>
                <w:szCs w:val="24"/>
              </w:rPr>
              <w:t>20</w:t>
            </w:r>
            <w:r w:rsidRPr="00104B39">
              <w:rPr>
                <w:rFonts w:ascii="Times New Roman" w:hAnsi="Times New Roman" w:cs="Times New Roman"/>
                <w:b/>
                <w:sz w:val="24"/>
                <w:szCs w:val="24"/>
              </w:rPr>
              <w:t xml:space="preserve"> г.,</w:t>
            </w:r>
            <w:r w:rsidRPr="00104B39">
              <w:rPr>
                <w:rFonts w:ascii="Times New Roman" w:hAnsi="Times New Roman" w:cs="Times New Roman"/>
                <w:sz w:val="24"/>
                <w:szCs w:val="24"/>
              </w:rPr>
              <w:t xml:space="preserve"> </w:t>
            </w:r>
            <w:r w:rsidRPr="00104B39">
              <w:rPr>
                <w:rFonts w:ascii="Times New Roman" w:hAnsi="Times New Roman" w:cs="Times New Roman"/>
                <w:b/>
                <w:sz w:val="24"/>
                <w:szCs w:val="24"/>
              </w:rPr>
              <w:t>1</w:t>
            </w:r>
            <w:r w:rsidR="00DD74A1">
              <w:rPr>
                <w:rFonts w:ascii="Times New Roman" w:hAnsi="Times New Roman" w:cs="Times New Roman"/>
                <w:b/>
                <w:sz w:val="24"/>
                <w:szCs w:val="24"/>
              </w:rPr>
              <w:t>6</w:t>
            </w:r>
            <w:r w:rsidRPr="00104B39">
              <w:rPr>
                <w:rFonts w:ascii="Times New Roman" w:hAnsi="Times New Roman" w:cs="Times New Roman"/>
                <w:b/>
                <w:sz w:val="24"/>
                <w:szCs w:val="24"/>
              </w:rPr>
              <w:t xml:space="preserve"> часов </w:t>
            </w:r>
            <w:r w:rsidR="00EA6EA6">
              <w:rPr>
                <w:rFonts w:ascii="Times New Roman" w:hAnsi="Times New Roman" w:cs="Times New Roman"/>
                <w:b/>
                <w:sz w:val="24"/>
                <w:szCs w:val="24"/>
              </w:rPr>
              <w:t>0</w:t>
            </w:r>
            <w:r w:rsidRPr="00104B39">
              <w:rPr>
                <w:rFonts w:ascii="Times New Roman" w:hAnsi="Times New Roman" w:cs="Times New Roman"/>
                <w:b/>
                <w:sz w:val="24"/>
                <w:szCs w:val="24"/>
              </w:rPr>
              <w:t>0 минут</w:t>
            </w:r>
            <w:r w:rsidRPr="00104B39">
              <w:rPr>
                <w:rFonts w:ascii="Times New Roman" w:hAnsi="Times New Roman" w:cs="Times New Roman"/>
                <w:sz w:val="24"/>
                <w:szCs w:val="24"/>
              </w:rPr>
              <w:t xml:space="preserve">. </w:t>
            </w:r>
          </w:p>
        </w:tc>
      </w:tr>
      <w:tr w:rsidR="00C824AF"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23</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sz w:val="24"/>
                <w:szCs w:val="24"/>
              </w:rPr>
              <w:t xml:space="preserve">Порядок и срок заключения договора </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6A2E84"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hAnsi="Times New Roman" w:cs="Times New Roman"/>
                <w:sz w:val="24"/>
                <w:szCs w:val="24"/>
              </w:rPr>
              <w:t xml:space="preserve">Заключение договора осуществляется в срок </w:t>
            </w:r>
            <w:r w:rsidRPr="00600F9D">
              <w:rPr>
                <w:rFonts w:ascii="Times New Roman" w:eastAsia="Times New Roman" w:hAnsi="Times New Roman" w:cs="Times New Roman"/>
                <w:sz w:val="24"/>
                <w:szCs w:val="24"/>
              </w:rPr>
              <w:t xml:space="preserve">не ранее чем через 1 рабочий день со дня размещения на сайте электронной площадки итогового протокола и не позднее чем через 10 рабочих дней со дня подписания указанного протокола. </w:t>
            </w:r>
            <w:r w:rsidR="006A2E84">
              <w:rPr>
                <w:rFonts w:ascii="Times New Roman" w:eastAsia="Times New Roman" w:hAnsi="Times New Roman" w:cs="Times New Roman"/>
                <w:sz w:val="24"/>
                <w:szCs w:val="24"/>
              </w:rPr>
              <w:t>В</w:t>
            </w:r>
            <w:r w:rsidR="006A2E84" w:rsidRPr="006A2E84">
              <w:rPr>
                <w:rFonts w:ascii="Times New Roman" w:eastAsia="Times New Roman" w:hAnsi="Times New Roman" w:cs="Times New Roman"/>
                <w:sz w:val="24"/>
                <w:szCs w:val="24"/>
              </w:rPr>
              <w:t xml:space="preserve"> случае, если цена заключаемого договора превышает 30 000 000 (тридцать миллионов) рублей, в соответствии с законодательством Российской Федерации для заключения такого договора необходимо его одобрение органом управления Заказчика, срок заключения такого договора должен составлять не более 30 рабочих дней со дня размещения на сайте Заказчика итогового протокола</w:t>
            </w:r>
            <w:r w:rsidR="006A2E84">
              <w:rPr>
                <w:rFonts w:ascii="Times New Roman" w:eastAsia="Times New Roman" w:hAnsi="Times New Roman" w:cs="Times New Roman"/>
                <w:sz w:val="24"/>
                <w:szCs w:val="24"/>
              </w:rPr>
              <w:t>.</w:t>
            </w:r>
          </w:p>
          <w:p w:rsidR="00C824AF" w:rsidRPr="00A037C3" w:rsidRDefault="00C824AF" w:rsidP="00C824AF">
            <w:pPr>
              <w:pStyle w:val="31"/>
              <w:numPr>
                <w:ilvl w:val="2"/>
                <w:numId w:val="0"/>
              </w:numPr>
              <w:tabs>
                <w:tab w:val="num" w:pos="900"/>
              </w:tabs>
              <w:rPr>
                <w:szCs w:val="24"/>
              </w:rPr>
            </w:pPr>
            <w:r w:rsidRPr="00A037C3">
              <w:rPr>
                <w:szCs w:val="24"/>
                <w:lang w:eastAsia="en-US"/>
              </w:rPr>
              <w:t xml:space="preserve">Победителю тендера в течение </w:t>
            </w:r>
            <w:r>
              <w:rPr>
                <w:szCs w:val="24"/>
                <w:lang w:eastAsia="en-US"/>
              </w:rPr>
              <w:t>5</w:t>
            </w:r>
            <w:r w:rsidRPr="00A037C3">
              <w:rPr>
                <w:szCs w:val="24"/>
                <w:lang w:eastAsia="en-US"/>
              </w:rPr>
              <w:t xml:space="preserve"> (</w:t>
            </w:r>
            <w:r>
              <w:rPr>
                <w:szCs w:val="24"/>
                <w:lang w:eastAsia="en-US"/>
              </w:rPr>
              <w:t>пяти</w:t>
            </w:r>
            <w:r w:rsidRPr="00A037C3">
              <w:rPr>
                <w:szCs w:val="24"/>
                <w:lang w:eastAsia="en-US"/>
              </w:rPr>
              <w:t xml:space="preserve">) рабочих дней со дня подписания протокола </w:t>
            </w:r>
            <w:r w:rsidRPr="00A037C3">
              <w:rPr>
                <w:szCs w:val="24"/>
              </w:rPr>
              <w:t>оценки и сопоставления заявок на участие в</w:t>
            </w:r>
            <w:r w:rsidRPr="00A037C3">
              <w:rPr>
                <w:szCs w:val="24"/>
                <w:lang w:eastAsia="en-US"/>
              </w:rPr>
              <w:t xml:space="preserve"> тендере заказчиком направляется </w:t>
            </w:r>
            <w:r w:rsidRPr="00A037C3">
              <w:rPr>
                <w:szCs w:val="24"/>
              </w:rPr>
              <w:t xml:space="preserve">проект договора, который составляется путем включения условий исполнения договора, предложенных победителем тендера в заявке, в проект договора, прилагаемый к </w:t>
            </w:r>
            <w:r w:rsidRPr="00A037C3">
              <w:rPr>
                <w:szCs w:val="24"/>
                <w:lang w:eastAsia="en-US"/>
              </w:rPr>
              <w:t>тендерной</w:t>
            </w:r>
            <w:r w:rsidRPr="00A037C3">
              <w:rPr>
                <w:szCs w:val="24"/>
              </w:rPr>
              <w:t xml:space="preserve"> документации. </w:t>
            </w:r>
          </w:p>
          <w:p w:rsidR="00C824AF" w:rsidRPr="00A037C3" w:rsidRDefault="00C824AF" w:rsidP="00C824AF">
            <w:pPr>
              <w:pStyle w:val="31"/>
              <w:numPr>
                <w:ilvl w:val="2"/>
                <w:numId w:val="0"/>
              </w:numPr>
              <w:tabs>
                <w:tab w:val="num" w:pos="900"/>
              </w:tabs>
              <w:rPr>
                <w:szCs w:val="24"/>
                <w:lang w:eastAsia="en-US"/>
              </w:rPr>
            </w:pPr>
            <w:r w:rsidRPr="00A037C3">
              <w:rPr>
                <w:szCs w:val="24"/>
              </w:rPr>
              <w:t xml:space="preserve">Передача проекта договора </w:t>
            </w:r>
            <w:r w:rsidRPr="00A037C3">
              <w:rPr>
                <w:szCs w:val="24"/>
                <w:lang w:eastAsia="en-US"/>
              </w:rPr>
              <w:t xml:space="preserve">для подписания победителю закупки или участнику закупки, с которым подлежит заключению договор, может осуществляться как посредством электронной почты по адресу, указанному в заявке на участие в закупке, так и в письменной форме по адресу местонахождения заказчика. </w:t>
            </w:r>
          </w:p>
          <w:p w:rsidR="00C824AF" w:rsidRPr="00A037C3" w:rsidRDefault="00C824AF" w:rsidP="00C824AF">
            <w:pPr>
              <w:pStyle w:val="31"/>
              <w:numPr>
                <w:ilvl w:val="2"/>
                <w:numId w:val="0"/>
              </w:numPr>
              <w:tabs>
                <w:tab w:val="num" w:pos="900"/>
              </w:tabs>
              <w:rPr>
                <w:szCs w:val="24"/>
              </w:rPr>
            </w:pPr>
            <w:r w:rsidRPr="00A037C3">
              <w:rPr>
                <w:szCs w:val="24"/>
              </w:rPr>
              <w:t xml:space="preserve">Срок подписания договора победителем тендера (или участником закупки, обязанным заключить </w:t>
            </w:r>
            <w:r w:rsidRPr="00A037C3">
              <w:rPr>
                <w:szCs w:val="24"/>
              </w:rPr>
              <w:lastRenderedPageBreak/>
              <w:t>договор) – не позднее 5 рабочих дней со дня получения проекта договора.</w:t>
            </w:r>
          </w:p>
          <w:p w:rsidR="00C824AF" w:rsidRPr="00A037C3" w:rsidRDefault="00C824AF" w:rsidP="00C824AF">
            <w:pPr>
              <w:pStyle w:val="31"/>
              <w:numPr>
                <w:ilvl w:val="2"/>
                <w:numId w:val="0"/>
              </w:numPr>
              <w:tabs>
                <w:tab w:val="num" w:pos="900"/>
              </w:tabs>
              <w:rPr>
                <w:szCs w:val="24"/>
              </w:rPr>
            </w:pPr>
            <w:r w:rsidRPr="00A037C3">
              <w:rPr>
                <w:szCs w:val="24"/>
              </w:rPr>
              <w:t xml:space="preserve">Договор с участником закупки, обязанным заключить договор, заключается после предоставления таким участником обеспечения исполнения договора, соответствующего требованиям документации о закупки (если требование о предоставлении обеспечения исполнения договора было предусмотрено Заказчиком в документации о закупке). </w:t>
            </w:r>
          </w:p>
          <w:p w:rsidR="00C824AF" w:rsidRPr="00A037C3" w:rsidRDefault="00C824AF" w:rsidP="00C824AF">
            <w:pPr>
              <w:pStyle w:val="31"/>
              <w:numPr>
                <w:ilvl w:val="2"/>
                <w:numId w:val="0"/>
              </w:numPr>
              <w:tabs>
                <w:tab w:val="num" w:pos="900"/>
              </w:tabs>
              <w:rPr>
                <w:szCs w:val="24"/>
              </w:rPr>
            </w:pPr>
            <w:r w:rsidRPr="00A037C3">
              <w:rPr>
                <w:szCs w:val="24"/>
              </w:rPr>
              <w:t>Обеспечение исполнения договора предоставляется участником закупки вместе с подписанным со стороны участника закупки проектом договора.</w:t>
            </w:r>
          </w:p>
        </w:tc>
      </w:tr>
      <w:tr w:rsidR="00C824AF" w:rsidRPr="00104B39" w:rsidTr="00962D9F">
        <w:trPr>
          <w:trHeight w:val="20"/>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lastRenderedPageBreak/>
              <w:t>24</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eastAsia="Times New Roman" w:hAnsi="Times New Roman" w:cs="Times New Roman"/>
                <w:sz w:val="24"/>
                <w:szCs w:val="24"/>
                <w:lang w:eastAsia="en-US"/>
              </w:rPr>
              <w:t>Сведения об ответственности участников закупки, с которыми заключается договор, в случае уклонения от заключения договора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если </w:t>
            </w:r>
            <w:r w:rsidRPr="00A037C3">
              <w:rPr>
                <w:rFonts w:ascii="Times New Roman" w:eastAsia="Times New Roman" w:hAnsi="Times New Roman" w:cs="Times New Roman"/>
                <w:sz w:val="24"/>
                <w:szCs w:val="24"/>
              </w:rPr>
              <w:t>участник закупки, обязанный заключить договор</w:t>
            </w:r>
            <w:r w:rsidRPr="00A037C3">
              <w:rPr>
                <w:rFonts w:ascii="Times New Roman" w:hAnsi="Times New Roman" w:cs="Times New Roman"/>
                <w:sz w:val="24"/>
                <w:szCs w:val="24"/>
              </w:rPr>
              <w:t>, не предоставил Заказчику в установленный срок, подписанный им договор, либо не предоставил надлежащее обеспечение исполнения договора (</w:t>
            </w:r>
            <w:r w:rsidRPr="00A037C3">
              <w:rPr>
                <w:rFonts w:ascii="Times New Roman" w:eastAsia="Times New Roman" w:hAnsi="Times New Roman" w:cs="Times New Roman"/>
                <w:sz w:val="24"/>
                <w:szCs w:val="24"/>
              </w:rPr>
              <w:t>если требование о предоставлении обеспечения исполнения договора было предусмотрено Заказчиком в документации о закупке</w:t>
            </w:r>
            <w:r w:rsidRPr="00A037C3">
              <w:rPr>
                <w:rFonts w:ascii="Times New Roman" w:hAnsi="Times New Roman" w:cs="Times New Roman"/>
                <w:sz w:val="24"/>
                <w:szCs w:val="24"/>
              </w:rPr>
              <w:t xml:space="preserve">), такой участник признается уклонившимся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При этом, Заказчик вправе:</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обратиться в суд с иском о понуждении заключить договор победителя закупки или участника закупки, обязанного заключить договор, а также о возмещении убытков, причиненных уклонением от заключения договора;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 заключить договор с участником закупки, заявке на участие в закупке, которого присвоен следующий порядковый номер по выгодности; </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осуществить проведение закупки повторно, при этом Заказчик вправе изменить условия исполнения договора и способ закупки.</w:t>
            </w:r>
          </w:p>
          <w:p w:rsidR="00C824AF" w:rsidRPr="00A037C3" w:rsidRDefault="00C824AF" w:rsidP="00C824AF">
            <w:pPr>
              <w:widowControl w:val="0"/>
              <w:shd w:val="clear" w:color="auto" w:fill="FFFFFF" w:themeFill="background1"/>
              <w:spacing w:after="0" w:line="240" w:lineRule="auto"/>
              <w:jc w:val="both"/>
              <w:rPr>
                <w:rFonts w:ascii="Times New Roman" w:hAnsi="Times New Roman" w:cs="Times New Roman"/>
                <w:sz w:val="24"/>
                <w:szCs w:val="24"/>
              </w:rPr>
            </w:pPr>
            <w:r w:rsidRPr="00A037C3">
              <w:rPr>
                <w:rFonts w:ascii="Times New Roman" w:hAnsi="Times New Roman" w:cs="Times New Roman"/>
                <w:sz w:val="24"/>
                <w:szCs w:val="24"/>
              </w:rPr>
              <w:t xml:space="preserve">В случае уклонения участника закупки от заключения договора внесенное обеспечение заявки такому участнику закупки не возвращается (если требование о предоставлении обеспечения заявки на участие в закупке было предусмотрено Заказчиком в документации о закупке). </w:t>
            </w:r>
          </w:p>
        </w:tc>
      </w:tr>
      <w:tr w:rsidR="00C824AF" w:rsidRPr="00104B39" w:rsidTr="00962D9F">
        <w:trPr>
          <w:trHeight w:val="1573"/>
        </w:trPr>
        <w:tc>
          <w:tcPr>
            <w:tcW w:w="1384" w:type="dxa"/>
            <w:tcBorders>
              <w:top w:val="single" w:sz="4" w:space="0" w:color="auto"/>
              <w:left w:val="single" w:sz="4" w:space="0" w:color="auto"/>
              <w:bottom w:val="single" w:sz="4" w:space="0" w:color="auto"/>
              <w:right w:val="single" w:sz="4" w:space="0" w:color="auto"/>
            </w:tcBorders>
          </w:tcPr>
          <w:p w:rsidR="00C824AF" w:rsidRPr="00104B39" w:rsidRDefault="00C824AF" w:rsidP="00C824AF">
            <w:pPr>
              <w:widowControl w:val="0"/>
              <w:shd w:val="clear" w:color="auto" w:fill="FFFFFF" w:themeFill="background1"/>
              <w:spacing w:after="0" w:line="240" w:lineRule="auto"/>
              <w:jc w:val="both"/>
              <w:rPr>
                <w:rFonts w:ascii="Times New Roman" w:hAnsi="Times New Roman" w:cs="Times New Roman"/>
                <w:bCs/>
                <w:sz w:val="24"/>
                <w:szCs w:val="24"/>
              </w:rPr>
            </w:pPr>
            <w:r w:rsidRPr="00104B39">
              <w:rPr>
                <w:rFonts w:ascii="Times New Roman" w:hAnsi="Times New Roman" w:cs="Times New Roman"/>
                <w:bCs/>
                <w:sz w:val="24"/>
                <w:szCs w:val="24"/>
              </w:rPr>
              <w:t>25</w:t>
            </w: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104B39" w:rsidRDefault="00C824AF" w:rsidP="00C824AF">
            <w:pPr>
              <w:shd w:val="clear" w:color="auto" w:fill="FFFFFF" w:themeFill="background1"/>
              <w:spacing w:after="0" w:line="240" w:lineRule="auto"/>
              <w:jc w:val="both"/>
              <w:rPr>
                <w:rFonts w:ascii="Times New Roman" w:hAnsi="Times New Roman" w:cs="Times New Roman"/>
                <w:sz w:val="24"/>
                <w:szCs w:val="24"/>
              </w:rPr>
            </w:pPr>
            <w:r w:rsidRPr="00104B39">
              <w:rPr>
                <w:rFonts w:ascii="Times New Roman" w:hAnsi="Times New Roman" w:cs="Times New Roman"/>
                <w:bCs/>
                <w:sz w:val="24"/>
                <w:szCs w:val="24"/>
              </w:rPr>
              <w:t>Порядок отказа от проведения тендера</w:t>
            </w:r>
          </w:p>
        </w:tc>
        <w:tc>
          <w:tcPr>
            <w:tcW w:w="10773" w:type="dxa"/>
            <w:tcBorders>
              <w:top w:val="single" w:sz="4" w:space="0" w:color="auto"/>
              <w:left w:val="single" w:sz="4" w:space="0" w:color="auto"/>
              <w:bottom w:val="single" w:sz="4" w:space="0" w:color="auto"/>
              <w:right w:val="single" w:sz="4" w:space="0" w:color="auto"/>
            </w:tcBorders>
            <w:shd w:val="clear" w:color="auto" w:fill="FFFFFF" w:themeFill="background1"/>
          </w:tcPr>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iCs/>
                <w:sz w:val="24"/>
                <w:szCs w:val="24"/>
              </w:rPr>
            </w:pPr>
            <w:r w:rsidRPr="00A037C3">
              <w:rPr>
                <w:rFonts w:ascii="Times New Roman" w:hAnsi="Times New Roman" w:cs="Times New Roman"/>
                <w:sz w:val="24"/>
                <w:szCs w:val="24"/>
              </w:rPr>
              <w:t>У</w:t>
            </w:r>
            <w:r w:rsidRPr="00A037C3">
              <w:rPr>
                <w:rFonts w:ascii="Times New Roman" w:eastAsia="Times New Roman" w:hAnsi="Times New Roman" w:cs="Times New Roman"/>
                <w:iCs/>
                <w:sz w:val="24"/>
                <w:szCs w:val="24"/>
              </w:rPr>
              <w:t>частник закупки, представивший наилучшее предложение, получает право на заключение договора, при этом у Заказчика не появляется обязанность заключения договора, в связи, с чем возможен отказ Заказчика от закупки и заключения договора.</w:t>
            </w:r>
          </w:p>
          <w:p w:rsidR="00C824AF" w:rsidRPr="00A037C3" w:rsidRDefault="00C824AF" w:rsidP="00C824AF">
            <w:pPr>
              <w:widowControl w:val="0"/>
              <w:shd w:val="clear" w:color="auto" w:fill="FFFFFF" w:themeFill="background1"/>
              <w:spacing w:after="0" w:line="240" w:lineRule="auto"/>
              <w:jc w:val="both"/>
              <w:rPr>
                <w:rFonts w:ascii="Times New Roman" w:eastAsia="Times New Roman" w:hAnsi="Times New Roman" w:cs="Times New Roman"/>
                <w:sz w:val="24"/>
                <w:szCs w:val="24"/>
              </w:rPr>
            </w:pPr>
            <w:r w:rsidRPr="00A037C3">
              <w:rPr>
                <w:rFonts w:ascii="Times New Roman" w:eastAsia="Times New Roman" w:hAnsi="Times New Roman" w:cs="Times New Roman"/>
                <w:sz w:val="24"/>
                <w:szCs w:val="24"/>
              </w:rPr>
              <w:t xml:space="preserve">Заказчик по собственной инициативе на любом этапе вправе принять решение об отказе от проведения тендера, разместив уведомление об отказе от проведения на </w:t>
            </w:r>
            <w:r>
              <w:rPr>
                <w:rFonts w:ascii="Times New Roman" w:eastAsia="Times New Roman" w:hAnsi="Times New Roman" w:cs="Times New Roman"/>
                <w:sz w:val="24"/>
                <w:szCs w:val="24"/>
              </w:rPr>
              <w:t>Заказчика</w:t>
            </w:r>
            <w:r w:rsidRPr="00A037C3">
              <w:rPr>
                <w:rFonts w:ascii="Times New Roman" w:eastAsia="Times New Roman" w:hAnsi="Times New Roman" w:cs="Times New Roman"/>
                <w:sz w:val="24"/>
                <w:szCs w:val="24"/>
              </w:rPr>
              <w:t>, не позднее чем в течение 3 (трех) рабочих дней со дня принятия решения.</w:t>
            </w:r>
          </w:p>
        </w:tc>
      </w:tr>
      <w:tr w:rsidR="00104B39" w:rsidRPr="00104B39" w:rsidTr="00962D9F">
        <w:trPr>
          <w:trHeight w:val="557"/>
        </w:trPr>
        <w:tc>
          <w:tcPr>
            <w:tcW w:w="15984" w:type="dxa"/>
            <w:gridSpan w:val="3"/>
            <w:tcBorders>
              <w:top w:val="single" w:sz="4" w:space="0" w:color="auto"/>
              <w:left w:val="single" w:sz="4" w:space="0" w:color="auto"/>
              <w:bottom w:val="single" w:sz="4" w:space="0" w:color="auto"/>
              <w:right w:val="single" w:sz="4" w:space="0" w:color="auto"/>
            </w:tcBorders>
          </w:tcPr>
          <w:p w:rsidR="000017E2" w:rsidRPr="00104B39" w:rsidRDefault="000017E2" w:rsidP="00585D46">
            <w:pPr>
              <w:shd w:val="clear" w:color="auto" w:fill="FFFFFF" w:themeFill="background1"/>
              <w:spacing w:after="0" w:line="240" w:lineRule="auto"/>
              <w:jc w:val="both"/>
              <w:rPr>
                <w:rFonts w:ascii="Times New Roman" w:eastAsia="Times New Roman" w:hAnsi="Times New Roman" w:cs="Times New Roman"/>
                <w:b/>
                <w:sz w:val="24"/>
                <w:szCs w:val="24"/>
              </w:rPr>
            </w:pPr>
            <w:r w:rsidRPr="00104B39">
              <w:rPr>
                <w:rFonts w:ascii="Times New Roman" w:eastAsia="Times New Roman" w:hAnsi="Times New Roman" w:cs="Times New Roman"/>
                <w:b/>
                <w:sz w:val="24"/>
                <w:szCs w:val="24"/>
              </w:rPr>
              <w:t>Настоящий тендер не является торгами или публичным конкурсом, не является публичной офертой, не регулируется статьями 447-449 части первой Гражданского кодекса Российской Федерации и статьями 1057—1061 части второй Гражданского кодекса Российской Федерации соответственно, и не накладывает обязательств, установленных указанными статьями Гражданского кодекса Российской Федерации, в том числе, по обязательному заключению договора.</w:t>
            </w:r>
          </w:p>
        </w:tc>
      </w:tr>
    </w:tbl>
    <w:p w:rsidR="00F749E8" w:rsidRPr="00104B39" w:rsidRDefault="00F749E8" w:rsidP="00D51028">
      <w:pPr>
        <w:shd w:val="clear" w:color="auto" w:fill="FFFFFF" w:themeFill="background1"/>
        <w:spacing w:after="0" w:line="240" w:lineRule="auto"/>
        <w:jc w:val="both"/>
        <w:rPr>
          <w:rFonts w:ascii="Times New Roman" w:hAnsi="Times New Roman" w:cs="Times New Roman"/>
          <w:sz w:val="24"/>
          <w:szCs w:val="24"/>
        </w:rPr>
      </w:pPr>
    </w:p>
    <w:sectPr w:rsidR="00F749E8" w:rsidRPr="00104B39" w:rsidSect="00962D9F">
      <w:footerReference w:type="default" r:id="rId10"/>
      <w:footerReference w:type="first" r:id="rId11"/>
      <w:pgSz w:w="16838" w:h="11906" w:orient="landscape"/>
      <w:pgMar w:top="851" w:right="425" w:bottom="851" w:left="425" w:header="284"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D44D9" w:rsidRDefault="005D44D9" w:rsidP="0097081F">
      <w:pPr>
        <w:spacing w:after="0" w:line="240" w:lineRule="auto"/>
      </w:pPr>
      <w:r>
        <w:separator/>
      </w:r>
    </w:p>
  </w:endnote>
  <w:endnote w:type="continuationSeparator" w:id="0">
    <w:p w:rsidR="005D44D9" w:rsidRDefault="005D44D9" w:rsidP="009708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193809134"/>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C0631B">
          <w:rPr>
            <w:noProof/>
          </w:rPr>
          <w:t>8</w:t>
        </w:r>
        <w:r>
          <w:rPr>
            <w:noProof/>
          </w:rPr>
          <w:fldChar w:fldCharType="end"/>
        </w:r>
      </w:p>
    </w:sdtContent>
  </w:sdt>
  <w:p w:rsidR="00A67A0E" w:rsidRDefault="00A67A0E">
    <w:pPr>
      <w:pStyle w:val="ad"/>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206067896"/>
      <w:docPartObj>
        <w:docPartGallery w:val="Page Numbers (Bottom of Page)"/>
        <w:docPartUnique/>
      </w:docPartObj>
    </w:sdtPr>
    <w:sdtEndPr/>
    <w:sdtContent>
      <w:p w:rsidR="00A67A0E" w:rsidRDefault="0050785E">
        <w:pPr>
          <w:pStyle w:val="ad"/>
          <w:jc w:val="right"/>
        </w:pPr>
        <w:r>
          <w:fldChar w:fldCharType="begin"/>
        </w:r>
        <w:r w:rsidR="003506D3">
          <w:instrText>PAGE   \* MERGEFORMAT</w:instrText>
        </w:r>
        <w:r>
          <w:fldChar w:fldCharType="separate"/>
        </w:r>
        <w:r w:rsidR="00A67A0E">
          <w:rPr>
            <w:noProof/>
          </w:rPr>
          <w:t>1</w:t>
        </w:r>
        <w:r>
          <w:rPr>
            <w:noProof/>
          </w:rPr>
          <w:fldChar w:fldCharType="end"/>
        </w:r>
      </w:p>
    </w:sdtContent>
  </w:sdt>
  <w:p w:rsidR="00A67A0E" w:rsidRDefault="00A67A0E">
    <w:pPr>
      <w:pStyle w:val="ad"/>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D44D9" w:rsidRDefault="005D44D9" w:rsidP="0097081F">
      <w:pPr>
        <w:spacing w:after="0" w:line="240" w:lineRule="auto"/>
      </w:pPr>
      <w:r>
        <w:separator/>
      </w:r>
    </w:p>
  </w:footnote>
  <w:footnote w:type="continuationSeparator" w:id="0">
    <w:p w:rsidR="005D44D9" w:rsidRDefault="005D44D9" w:rsidP="0097081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B27939"/>
    <w:multiLevelType w:val="multilevel"/>
    <w:tmpl w:val="7ECC0024"/>
    <w:lvl w:ilvl="0">
      <w:start w:val="5"/>
      <w:numFmt w:val="decimal"/>
      <w:lvlText w:val="%1"/>
      <w:lvlJc w:val="left"/>
      <w:pPr>
        <w:ind w:left="360" w:hanging="360"/>
      </w:pPr>
      <w:rPr>
        <w:rFonts w:hint="default"/>
      </w:rPr>
    </w:lvl>
    <w:lvl w:ilvl="1">
      <w:start w:val="2"/>
      <w:numFmt w:val="decimal"/>
      <w:lvlText w:val="%1.%2"/>
      <w:lvlJc w:val="left"/>
      <w:pPr>
        <w:ind w:left="677" w:hanging="360"/>
      </w:pPr>
      <w:rPr>
        <w:rFonts w:hint="default"/>
      </w:rPr>
    </w:lvl>
    <w:lvl w:ilvl="2">
      <w:start w:val="1"/>
      <w:numFmt w:val="decimal"/>
      <w:lvlText w:val="%1.%2.%3"/>
      <w:lvlJc w:val="left"/>
      <w:pPr>
        <w:ind w:left="1354" w:hanging="720"/>
      </w:pPr>
      <w:rPr>
        <w:rFonts w:hint="default"/>
      </w:rPr>
    </w:lvl>
    <w:lvl w:ilvl="3">
      <w:start w:val="1"/>
      <w:numFmt w:val="decimal"/>
      <w:lvlText w:val="%1.%2.%3.%4"/>
      <w:lvlJc w:val="left"/>
      <w:pPr>
        <w:ind w:left="1671" w:hanging="720"/>
      </w:pPr>
      <w:rPr>
        <w:rFonts w:hint="default"/>
      </w:rPr>
    </w:lvl>
    <w:lvl w:ilvl="4">
      <w:start w:val="1"/>
      <w:numFmt w:val="decimal"/>
      <w:lvlText w:val="%1.%2.%3.%4.%5"/>
      <w:lvlJc w:val="left"/>
      <w:pPr>
        <w:ind w:left="2348" w:hanging="1080"/>
      </w:pPr>
      <w:rPr>
        <w:rFonts w:hint="default"/>
      </w:rPr>
    </w:lvl>
    <w:lvl w:ilvl="5">
      <w:start w:val="1"/>
      <w:numFmt w:val="decimal"/>
      <w:lvlText w:val="%1.%2.%3.%4.%5.%6"/>
      <w:lvlJc w:val="left"/>
      <w:pPr>
        <w:ind w:left="2665" w:hanging="1080"/>
      </w:pPr>
      <w:rPr>
        <w:rFonts w:hint="default"/>
      </w:rPr>
    </w:lvl>
    <w:lvl w:ilvl="6">
      <w:start w:val="1"/>
      <w:numFmt w:val="decimal"/>
      <w:lvlText w:val="%1.%2.%3.%4.%5.%6.%7"/>
      <w:lvlJc w:val="left"/>
      <w:pPr>
        <w:ind w:left="3342" w:hanging="1440"/>
      </w:pPr>
      <w:rPr>
        <w:rFonts w:hint="default"/>
      </w:rPr>
    </w:lvl>
    <w:lvl w:ilvl="7">
      <w:start w:val="1"/>
      <w:numFmt w:val="decimal"/>
      <w:lvlText w:val="%1.%2.%3.%4.%5.%6.%7.%8"/>
      <w:lvlJc w:val="left"/>
      <w:pPr>
        <w:ind w:left="3659" w:hanging="1440"/>
      </w:pPr>
      <w:rPr>
        <w:rFonts w:hint="default"/>
      </w:rPr>
    </w:lvl>
    <w:lvl w:ilvl="8">
      <w:start w:val="1"/>
      <w:numFmt w:val="decimal"/>
      <w:lvlText w:val="%1.%2.%3.%4.%5.%6.%7.%8.%9"/>
      <w:lvlJc w:val="left"/>
      <w:pPr>
        <w:ind w:left="4336" w:hanging="1800"/>
      </w:pPr>
      <w:rPr>
        <w:rFonts w:hint="default"/>
      </w:rPr>
    </w:lvl>
  </w:abstractNum>
  <w:abstractNum w:abstractNumId="1" w15:restartNumberingAfterBreak="0">
    <w:nsid w:val="07197AB2"/>
    <w:multiLevelType w:val="multilevel"/>
    <w:tmpl w:val="D9F2CFBA"/>
    <w:lvl w:ilvl="0">
      <w:start w:val="1"/>
      <w:numFmt w:val="decimal"/>
      <w:lvlText w:val="%1."/>
      <w:lvlJc w:val="left"/>
      <w:pPr>
        <w:ind w:left="720" w:hanging="360"/>
      </w:pPr>
      <w:rPr>
        <w:rFonts w:cs="Times New Roman" w:hint="default"/>
      </w:rPr>
    </w:lvl>
    <w:lvl w:ilvl="1">
      <w:start w:val="1"/>
      <w:numFmt w:val="decimal"/>
      <w:isLgl/>
      <w:lvlText w:val="%1.%2."/>
      <w:lvlJc w:val="left"/>
      <w:pPr>
        <w:ind w:left="720" w:hanging="36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 w15:restartNumberingAfterBreak="0">
    <w:nsid w:val="15B214E4"/>
    <w:multiLevelType w:val="hybridMultilevel"/>
    <w:tmpl w:val="7CF2EE56"/>
    <w:lvl w:ilvl="0" w:tplc="04190011">
      <w:start w:val="2"/>
      <w:numFmt w:val="decimal"/>
      <w:lvlText w:val="%1)"/>
      <w:lvlJc w:val="left"/>
      <w:pPr>
        <w:ind w:left="720" w:hanging="360"/>
      </w:pPr>
      <w:rPr>
        <w:rFonts w:eastAsia="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263B6908"/>
    <w:multiLevelType w:val="hybridMultilevel"/>
    <w:tmpl w:val="786A115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49F21135"/>
    <w:multiLevelType w:val="multilevel"/>
    <w:tmpl w:val="B6D45912"/>
    <w:lvl w:ilvl="0">
      <w:start w:val="1"/>
      <w:numFmt w:val="decimal"/>
      <w:lvlText w:val="%1."/>
      <w:lvlJc w:val="left"/>
      <w:pPr>
        <w:tabs>
          <w:tab w:val="num" w:pos="360"/>
        </w:tabs>
        <w:ind w:left="360" w:hanging="360"/>
      </w:pPr>
    </w:lvl>
    <w:lvl w:ilvl="1">
      <w:start w:val="1"/>
      <w:numFmt w:val="decimal"/>
      <w:isLgl/>
      <w:lvlText w:val="%1.%2"/>
      <w:lvlJc w:val="left"/>
      <w:pPr>
        <w:ind w:left="677" w:hanging="360"/>
      </w:pPr>
      <w:rPr>
        <w:rFonts w:hint="default"/>
      </w:rPr>
    </w:lvl>
    <w:lvl w:ilvl="2">
      <w:start w:val="1"/>
      <w:numFmt w:val="decimal"/>
      <w:isLgl/>
      <w:lvlText w:val="%1.%2.%3"/>
      <w:lvlJc w:val="left"/>
      <w:pPr>
        <w:ind w:left="1354" w:hanging="720"/>
      </w:pPr>
      <w:rPr>
        <w:rFonts w:hint="default"/>
      </w:rPr>
    </w:lvl>
    <w:lvl w:ilvl="3">
      <w:start w:val="1"/>
      <w:numFmt w:val="decimal"/>
      <w:isLgl/>
      <w:lvlText w:val="%1.%2.%3.%4"/>
      <w:lvlJc w:val="left"/>
      <w:pPr>
        <w:ind w:left="1671" w:hanging="720"/>
      </w:pPr>
      <w:rPr>
        <w:rFonts w:hint="default"/>
      </w:rPr>
    </w:lvl>
    <w:lvl w:ilvl="4">
      <w:start w:val="1"/>
      <w:numFmt w:val="decimal"/>
      <w:isLgl/>
      <w:lvlText w:val="%1.%2.%3.%4.%5"/>
      <w:lvlJc w:val="left"/>
      <w:pPr>
        <w:ind w:left="2348" w:hanging="1080"/>
      </w:pPr>
      <w:rPr>
        <w:rFonts w:hint="default"/>
      </w:rPr>
    </w:lvl>
    <w:lvl w:ilvl="5">
      <w:start w:val="1"/>
      <w:numFmt w:val="decimal"/>
      <w:isLgl/>
      <w:lvlText w:val="%1.%2.%3.%4.%5.%6"/>
      <w:lvlJc w:val="left"/>
      <w:pPr>
        <w:ind w:left="2665" w:hanging="1080"/>
      </w:pPr>
      <w:rPr>
        <w:rFonts w:hint="default"/>
      </w:rPr>
    </w:lvl>
    <w:lvl w:ilvl="6">
      <w:start w:val="1"/>
      <w:numFmt w:val="decimal"/>
      <w:isLgl/>
      <w:lvlText w:val="%1.%2.%3.%4.%5.%6.%7"/>
      <w:lvlJc w:val="left"/>
      <w:pPr>
        <w:ind w:left="3342" w:hanging="1440"/>
      </w:pPr>
      <w:rPr>
        <w:rFonts w:hint="default"/>
      </w:rPr>
    </w:lvl>
    <w:lvl w:ilvl="7">
      <w:start w:val="1"/>
      <w:numFmt w:val="decimal"/>
      <w:isLgl/>
      <w:lvlText w:val="%1.%2.%3.%4.%5.%6.%7.%8"/>
      <w:lvlJc w:val="left"/>
      <w:pPr>
        <w:ind w:left="3659" w:hanging="1440"/>
      </w:pPr>
      <w:rPr>
        <w:rFonts w:hint="default"/>
      </w:rPr>
    </w:lvl>
    <w:lvl w:ilvl="8">
      <w:start w:val="1"/>
      <w:numFmt w:val="decimal"/>
      <w:isLgl/>
      <w:lvlText w:val="%1.%2.%3.%4.%5.%6.%7.%8.%9"/>
      <w:lvlJc w:val="left"/>
      <w:pPr>
        <w:ind w:left="4336" w:hanging="1800"/>
      </w:pPr>
      <w:rPr>
        <w:rFonts w:hint="default"/>
      </w:rPr>
    </w:lvl>
  </w:abstractNum>
  <w:abstractNum w:abstractNumId="5" w15:restartNumberingAfterBreak="0">
    <w:nsid w:val="541B5DCB"/>
    <w:multiLevelType w:val="hybridMultilevel"/>
    <w:tmpl w:val="09FC590A"/>
    <w:lvl w:ilvl="0" w:tplc="C6401362">
      <w:start w:val="1"/>
      <w:numFmt w:val="decimal"/>
      <w:lvlText w:val="%1."/>
      <w:lvlJc w:val="left"/>
      <w:pPr>
        <w:ind w:left="720" w:hanging="360"/>
      </w:pPr>
      <w:rPr>
        <w:rFonts w:hint="default"/>
        <w:b/>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791902F3"/>
    <w:multiLevelType w:val="hybridMultilevel"/>
    <w:tmpl w:val="ED1CD82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7ABC50B5"/>
    <w:multiLevelType w:val="multilevel"/>
    <w:tmpl w:val="6B760A8E"/>
    <w:lvl w:ilvl="0">
      <w:start w:val="1"/>
      <w:numFmt w:val="decimal"/>
      <w:lvlText w:val="%1."/>
      <w:lvlJc w:val="left"/>
      <w:pPr>
        <w:ind w:left="360" w:hanging="360"/>
      </w:pPr>
      <w:rPr>
        <w:rFonts w:eastAsia="Times New Roman" w:hint="default"/>
        <w:b w:val="0"/>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num w:numId="1">
    <w:abstractNumId w:val="4"/>
  </w:num>
  <w:num w:numId="2">
    <w:abstractNumId w:val="0"/>
  </w:num>
  <w:num w:numId="3">
    <w:abstractNumId w:val="5"/>
  </w:num>
  <w:num w:numId="4">
    <w:abstractNumId w:val="7"/>
  </w:num>
  <w:num w:numId="5">
    <w:abstractNumId w:val="3"/>
  </w:num>
  <w:num w:numId="6">
    <w:abstractNumId w:val="2"/>
  </w:num>
  <w:num w:numId="7">
    <w:abstractNumId w:val="6"/>
  </w:num>
  <w:num w:numId="8">
    <w:abstractNumId w:val="1"/>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8B1D44"/>
    <w:rsid w:val="00000E40"/>
    <w:rsid w:val="000017E2"/>
    <w:rsid w:val="00002966"/>
    <w:rsid w:val="00002D9E"/>
    <w:rsid w:val="00003021"/>
    <w:rsid w:val="000032A7"/>
    <w:rsid w:val="000064CA"/>
    <w:rsid w:val="00010AE0"/>
    <w:rsid w:val="00011416"/>
    <w:rsid w:val="000122B1"/>
    <w:rsid w:val="00015B6D"/>
    <w:rsid w:val="00016E96"/>
    <w:rsid w:val="00016FAF"/>
    <w:rsid w:val="00017921"/>
    <w:rsid w:val="00020C2E"/>
    <w:rsid w:val="0002110A"/>
    <w:rsid w:val="00021255"/>
    <w:rsid w:val="00021C23"/>
    <w:rsid w:val="00024861"/>
    <w:rsid w:val="00026654"/>
    <w:rsid w:val="00030211"/>
    <w:rsid w:val="0003139D"/>
    <w:rsid w:val="0003362E"/>
    <w:rsid w:val="00033DA2"/>
    <w:rsid w:val="00034BB5"/>
    <w:rsid w:val="00037F0E"/>
    <w:rsid w:val="00037FD3"/>
    <w:rsid w:val="0004027A"/>
    <w:rsid w:val="0004091E"/>
    <w:rsid w:val="00041B3B"/>
    <w:rsid w:val="000427BC"/>
    <w:rsid w:val="00045061"/>
    <w:rsid w:val="00045700"/>
    <w:rsid w:val="000466F6"/>
    <w:rsid w:val="00046B74"/>
    <w:rsid w:val="00047523"/>
    <w:rsid w:val="000503CE"/>
    <w:rsid w:val="00050B0B"/>
    <w:rsid w:val="000528F9"/>
    <w:rsid w:val="00052E4E"/>
    <w:rsid w:val="00054864"/>
    <w:rsid w:val="00054DDC"/>
    <w:rsid w:val="000561E7"/>
    <w:rsid w:val="00056451"/>
    <w:rsid w:val="000620EA"/>
    <w:rsid w:val="00062A4E"/>
    <w:rsid w:val="000639C2"/>
    <w:rsid w:val="000645B0"/>
    <w:rsid w:val="00064CFB"/>
    <w:rsid w:val="000657E1"/>
    <w:rsid w:val="00066329"/>
    <w:rsid w:val="0006633E"/>
    <w:rsid w:val="00066791"/>
    <w:rsid w:val="000713BB"/>
    <w:rsid w:val="000724B4"/>
    <w:rsid w:val="00072A40"/>
    <w:rsid w:val="00073F48"/>
    <w:rsid w:val="00076DBF"/>
    <w:rsid w:val="000776A4"/>
    <w:rsid w:val="000804B4"/>
    <w:rsid w:val="00083703"/>
    <w:rsid w:val="00084AA5"/>
    <w:rsid w:val="00084F2C"/>
    <w:rsid w:val="00085395"/>
    <w:rsid w:val="00085C49"/>
    <w:rsid w:val="000878A6"/>
    <w:rsid w:val="00087CB2"/>
    <w:rsid w:val="00090059"/>
    <w:rsid w:val="0009251B"/>
    <w:rsid w:val="000931AC"/>
    <w:rsid w:val="00093FBF"/>
    <w:rsid w:val="0009637F"/>
    <w:rsid w:val="000A153A"/>
    <w:rsid w:val="000A317E"/>
    <w:rsid w:val="000A521E"/>
    <w:rsid w:val="000A5697"/>
    <w:rsid w:val="000A6545"/>
    <w:rsid w:val="000B2FB8"/>
    <w:rsid w:val="000B38BF"/>
    <w:rsid w:val="000B3B72"/>
    <w:rsid w:val="000B4B69"/>
    <w:rsid w:val="000B5A50"/>
    <w:rsid w:val="000B668C"/>
    <w:rsid w:val="000B7298"/>
    <w:rsid w:val="000B78FD"/>
    <w:rsid w:val="000C3F83"/>
    <w:rsid w:val="000C4559"/>
    <w:rsid w:val="000C4AA5"/>
    <w:rsid w:val="000C4D95"/>
    <w:rsid w:val="000C5770"/>
    <w:rsid w:val="000D115D"/>
    <w:rsid w:val="000D188F"/>
    <w:rsid w:val="000D2B81"/>
    <w:rsid w:val="000D3A41"/>
    <w:rsid w:val="000D50D5"/>
    <w:rsid w:val="000D5B10"/>
    <w:rsid w:val="000D5D7E"/>
    <w:rsid w:val="000D65DB"/>
    <w:rsid w:val="000D661E"/>
    <w:rsid w:val="000D743C"/>
    <w:rsid w:val="000D7767"/>
    <w:rsid w:val="000E026B"/>
    <w:rsid w:val="000E1B93"/>
    <w:rsid w:val="000E2BE1"/>
    <w:rsid w:val="000E2C71"/>
    <w:rsid w:val="000E5B77"/>
    <w:rsid w:val="000E6774"/>
    <w:rsid w:val="000E6B1C"/>
    <w:rsid w:val="000E712C"/>
    <w:rsid w:val="000F0BC1"/>
    <w:rsid w:val="000F0D37"/>
    <w:rsid w:val="000F1303"/>
    <w:rsid w:val="000F152A"/>
    <w:rsid w:val="000F17D3"/>
    <w:rsid w:val="000F281B"/>
    <w:rsid w:val="000F3AB8"/>
    <w:rsid w:val="000F4C54"/>
    <w:rsid w:val="000F4FD4"/>
    <w:rsid w:val="000F5B25"/>
    <w:rsid w:val="000F60A7"/>
    <w:rsid w:val="000F6DEF"/>
    <w:rsid w:val="000F78E0"/>
    <w:rsid w:val="000F7C96"/>
    <w:rsid w:val="001009D3"/>
    <w:rsid w:val="00100D02"/>
    <w:rsid w:val="00104B39"/>
    <w:rsid w:val="00104C74"/>
    <w:rsid w:val="0010649A"/>
    <w:rsid w:val="00106615"/>
    <w:rsid w:val="001109C2"/>
    <w:rsid w:val="00111D98"/>
    <w:rsid w:val="001129CA"/>
    <w:rsid w:val="001142BF"/>
    <w:rsid w:val="0011449D"/>
    <w:rsid w:val="001205FA"/>
    <w:rsid w:val="00121F4C"/>
    <w:rsid w:val="00124BE4"/>
    <w:rsid w:val="001259A7"/>
    <w:rsid w:val="00126B02"/>
    <w:rsid w:val="00127EFF"/>
    <w:rsid w:val="00130560"/>
    <w:rsid w:val="00131674"/>
    <w:rsid w:val="00131E6D"/>
    <w:rsid w:val="001324C0"/>
    <w:rsid w:val="0013366D"/>
    <w:rsid w:val="00136AAE"/>
    <w:rsid w:val="00137399"/>
    <w:rsid w:val="00140800"/>
    <w:rsid w:val="00142DB4"/>
    <w:rsid w:val="00147391"/>
    <w:rsid w:val="0014776B"/>
    <w:rsid w:val="001511EC"/>
    <w:rsid w:val="001524FC"/>
    <w:rsid w:val="001529DE"/>
    <w:rsid w:val="001554AE"/>
    <w:rsid w:val="00156374"/>
    <w:rsid w:val="001564B1"/>
    <w:rsid w:val="001569FB"/>
    <w:rsid w:val="00160834"/>
    <w:rsid w:val="00162B4E"/>
    <w:rsid w:val="00165208"/>
    <w:rsid w:val="0016640A"/>
    <w:rsid w:val="001668A2"/>
    <w:rsid w:val="001710BF"/>
    <w:rsid w:val="00171E81"/>
    <w:rsid w:val="0017414D"/>
    <w:rsid w:val="00174592"/>
    <w:rsid w:val="00175F4A"/>
    <w:rsid w:val="001762AE"/>
    <w:rsid w:val="00177438"/>
    <w:rsid w:val="00180E00"/>
    <w:rsid w:val="00181D18"/>
    <w:rsid w:val="00181ECA"/>
    <w:rsid w:val="001853CD"/>
    <w:rsid w:val="00185EE2"/>
    <w:rsid w:val="001873FB"/>
    <w:rsid w:val="00190753"/>
    <w:rsid w:val="001908FE"/>
    <w:rsid w:val="0019184B"/>
    <w:rsid w:val="00191BB2"/>
    <w:rsid w:val="0019355E"/>
    <w:rsid w:val="0019410B"/>
    <w:rsid w:val="0019414D"/>
    <w:rsid w:val="00194563"/>
    <w:rsid w:val="00197945"/>
    <w:rsid w:val="00197A40"/>
    <w:rsid w:val="001A0C08"/>
    <w:rsid w:val="001A12A0"/>
    <w:rsid w:val="001A1426"/>
    <w:rsid w:val="001A1B37"/>
    <w:rsid w:val="001A2C6C"/>
    <w:rsid w:val="001A35C7"/>
    <w:rsid w:val="001A3865"/>
    <w:rsid w:val="001A4080"/>
    <w:rsid w:val="001A5824"/>
    <w:rsid w:val="001A69E0"/>
    <w:rsid w:val="001A6AF5"/>
    <w:rsid w:val="001A7403"/>
    <w:rsid w:val="001B07B6"/>
    <w:rsid w:val="001B1BB2"/>
    <w:rsid w:val="001B1D8F"/>
    <w:rsid w:val="001B2513"/>
    <w:rsid w:val="001B2994"/>
    <w:rsid w:val="001B2EEA"/>
    <w:rsid w:val="001B3B45"/>
    <w:rsid w:val="001B5C91"/>
    <w:rsid w:val="001B5CD4"/>
    <w:rsid w:val="001B64F4"/>
    <w:rsid w:val="001B73FD"/>
    <w:rsid w:val="001B781F"/>
    <w:rsid w:val="001B79DC"/>
    <w:rsid w:val="001C0282"/>
    <w:rsid w:val="001C1079"/>
    <w:rsid w:val="001C192E"/>
    <w:rsid w:val="001C596B"/>
    <w:rsid w:val="001C5BDA"/>
    <w:rsid w:val="001C5C07"/>
    <w:rsid w:val="001C6248"/>
    <w:rsid w:val="001C634F"/>
    <w:rsid w:val="001C6DBF"/>
    <w:rsid w:val="001C6F3B"/>
    <w:rsid w:val="001C727B"/>
    <w:rsid w:val="001D1671"/>
    <w:rsid w:val="001D1D47"/>
    <w:rsid w:val="001D2AEF"/>
    <w:rsid w:val="001D3997"/>
    <w:rsid w:val="001D4EEA"/>
    <w:rsid w:val="001D516B"/>
    <w:rsid w:val="001D6D2C"/>
    <w:rsid w:val="001D7132"/>
    <w:rsid w:val="001E156B"/>
    <w:rsid w:val="001E1F14"/>
    <w:rsid w:val="001E22A0"/>
    <w:rsid w:val="001E243C"/>
    <w:rsid w:val="001E3DD5"/>
    <w:rsid w:val="001E57E2"/>
    <w:rsid w:val="001E75C7"/>
    <w:rsid w:val="001E7F9F"/>
    <w:rsid w:val="001F2AD4"/>
    <w:rsid w:val="001F3024"/>
    <w:rsid w:val="001F31D0"/>
    <w:rsid w:val="001F3562"/>
    <w:rsid w:val="001F4903"/>
    <w:rsid w:val="001F55DD"/>
    <w:rsid w:val="001F5DC3"/>
    <w:rsid w:val="001F5E14"/>
    <w:rsid w:val="001F6AD1"/>
    <w:rsid w:val="0020139A"/>
    <w:rsid w:val="00201E61"/>
    <w:rsid w:val="00201F93"/>
    <w:rsid w:val="00202145"/>
    <w:rsid w:val="00202879"/>
    <w:rsid w:val="002044FA"/>
    <w:rsid w:val="002061F1"/>
    <w:rsid w:val="00207D2D"/>
    <w:rsid w:val="0021007E"/>
    <w:rsid w:val="00212024"/>
    <w:rsid w:val="00212E4C"/>
    <w:rsid w:val="0021306D"/>
    <w:rsid w:val="00213ADE"/>
    <w:rsid w:val="00215206"/>
    <w:rsid w:val="002161AA"/>
    <w:rsid w:val="002177D5"/>
    <w:rsid w:val="00220C94"/>
    <w:rsid w:val="00225C1C"/>
    <w:rsid w:val="00225F74"/>
    <w:rsid w:val="00230A02"/>
    <w:rsid w:val="002328FC"/>
    <w:rsid w:val="00233558"/>
    <w:rsid w:val="00234879"/>
    <w:rsid w:val="002354B3"/>
    <w:rsid w:val="00235CEC"/>
    <w:rsid w:val="00235F65"/>
    <w:rsid w:val="00236EAC"/>
    <w:rsid w:val="00237BBB"/>
    <w:rsid w:val="00241E3D"/>
    <w:rsid w:val="00246DA1"/>
    <w:rsid w:val="00247B75"/>
    <w:rsid w:val="0025098B"/>
    <w:rsid w:val="002543F3"/>
    <w:rsid w:val="00255488"/>
    <w:rsid w:val="00256901"/>
    <w:rsid w:val="00257168"/>
    <w:rsid w:val="00257BAE"/>
    <w:rsid w:val="0026104A"/>
    <w:rsid w:val="002625DE"/>
    <w:rsid w:val="00262ED7"/>
    <w:rsid w:val="00263BA2"/>
    <w:rsid w:val="002665B6"/>
    <w:rsid w:val="002674FB"/>
    <w:rsid w:val="002709B2"/>
    <w:rsid w:val="00271B2A"/>
    <w:rsid w:val="00273B5C"/>
    <w:rsid w:val="002744A2"/>
    <w:rsid w:val="002774E8"/>
    <w:rsid w:val="00280471"/>
    <w:rsid w:val="0028298B"/>
    <w:rsid w:val="00284679"/>
    <w:rsid w:val="002847E8"/>
    <w:rsid w:val="002851E1"/>
    <w:rsid w:val="002862AD"/>
    <w:rsid w:val="002862FF"/>
    <w:rsid w:val="00286D55"/>
    <w:rsid w:val="00286F2E"/>
    <w:rsid w:val="00287612"/>
    <w:rsid w:val="00291895"/>
    <w:rsid w:val="00291EAD"/>
    <w:rsid w:val="0029218E"/>
    <w:rsid w:val="0029321C"/>
    <w:rsid w:val="002945B8"/>
    <w:rsid w:val="00294713"/>
    <w:rsid w:val="00294950"/>
    <w:rsid w:val="002949E9"/>
    <w:rsid w:val="002959E6"/>
    <w:rsid w:val="00296544"/>
    <w:rsid w:val="002970F9"/>
    <w:rsid w:val="002972CC"/>
    <w:rsid w:val="00297DBB"/>
    <w:rsid w:val="00297E88"/>
    <w:rsid w:val="002A0A92"/>
    <w:rsid w:val="002A2A1D"/>
    <w:rsid w:val="002A39E9"/>
    <w:rsid w:val="002A48AF"/>
    <w:rsid w:val="002A57B2"/>
    <w:rsid w:val="002A59D5"/>
    <w:rsid w:val="002A5DD9"/>
    <w:rsid w:val="002A6A78"/>
    <w:rsid w:val="002A6B6C"/>
    <w:rsid w:val="002A6E4B"/>
    <w:rsid w:val="002A6F93"/>
    <w:rsid w:val="002A7E2C"/>
    <w:rsid w:val="002B0CD3"/>
    <w:rsid w:val="002B14EB"/>
    <w:rsid w:val="002B375A"/>
    <w:rsid w:val="002B3B63"/>
    <w:rsid w:val="002B3BD7"/>
    <w:rsid w:val="002B3FE2"/>
    <w:rsid w:val="002B51DD"/>
    <w:rsid w:val="002B5EC4"/>
    <w:rsid w:val="002B6249"/>
    <w:rsid w:val="002B7A80"/>
    <w:rsid w:val="002C0B0C"/>
    <w:rsid w:val="002C1661"/>
    <w:rsid w:val="002C1B78"/>
    <w:rsid w:val="002C2CC5"/>
    <w:rsid w:val="002C4FF1"/>
    <w:rsid w:val="002C62D1"/>
    <w:rsid w:val="002C7239"/>
    <w:rsid w:val="002C74FB"/>
    <w:rsid w:val="002C7C94"/>
    <w:rsid w:val="002D0AAC"/>
    <w:rsid w:val="002D0BDF"/>
    <w:rsid w:val="002D1661"/>
    <w:rsid w:val="002D1FEA"/>
    <w:rsid w:val="002D37AC"/>
    <w:rsid w:val="002D4B4E"/>
    <w:rsid w:val="002D5541"/>
    <w:rsid w:val="002D62B0"/>
    <w:rsid w:val="002D6C26"/>
    <w:rsid w:val="002D70DF"/>
    <w:rsid w:val="002E00F7"/>
    <w:rsid w:val="002E1496"/>
    <w:rsid w:val="002E2B8E"/>
    <w:rsid w:val="002E410C"/>
    <w:rsid w:val="002E458D"/>
    <w:rsid w:val="002E71AF"/>
    <w:rsid w:val="002F1102"/>
    <w:rsid w:val="002F11EC"/>
    <w:rsid w:val="002F132B"/>
    <w:rsid w:val="002F14F1"/>
    <w:rsid w:val="002F19E2"/>
    <w:rsid w:val="002F1B45"/>
    <w:rsid w:val="002F2DF4"/>
    <w:rsid w:val="002F3E43"/>
    <w:rsid w:val="002F5979"/>
    <w:rsid w:val="00301441"/>
    <w:rsid w:val="003041CC"/>
    <w:rsid w:val="003061AB"/>
    <w:rsid w:val="00306694"/>
    <w:rsid w:val="003107C6"/>
    <w:rsid w:val="00310EBC"/>
    <w:rsid w:val="0031277E"/>
    <w:rsid w:val="00312D03"/>
    <w:rsid w:val="0031476A"/>
    <w:rsid w:val="003161AE"/>
    <w:rsid w:val="00316B1B"/>
    <w:rsid w:val="0031744B"/>
    <w:rsid w:val="00317808"/>
    <w:rsid w:val="003224E7"/>
    <w:rsid w:val="00322664"/>
    <w:rsid w:val="003239C8"/>
    <w:rsid w:val="00324D84"/>
    <w:rsid w:val="003254EF"/>
    <w:rsid w:val="00325BF3"/>
    <w:rsid w:val="00326E8D"/>
    <w:rsid w:val="00327179"/>
    <w:rsid w:val="003300DD"/>
    <w:rsid w:val="0033052C"/>
    <w:rsid w:val="00330AE2"/>
    <w:rsid w:val="00332A34"/>
    <w:rsid w:val="003364F3"/>
    <w:rsid w:val="00342272"/>
    <w:rsid w:val="00343702"/>
    <w:rsid w:val="003449D7"/>
    <w:rsid w:val="00345E58"/>
    <w:rsid w:val="003475D0"/>
    <w:rsid w:val="003506D3"/>
    <w:rsid w:val="0035175C"/>
    <w:rsid w:val="00351CB1"/>
    <w:rsid w:val="00352F3B"/>
    <w:rsid w:val="00355F9E"/>
    <w:rsid w:val="00356B83"/>
    <w:rsid w:val="003576FF"/>
    <w:rsid w:val="00357D52"/>
    <w:rsid w:val="0036102C"/>
    <w:rsid w:val="003619C6"/>
    <w:rsid w:val="00362C8C"/>
    <w:rsid w:val="003647AF"/>
    <w:rsid w:val="003649FD"/>
    <w:rsid w:val="0036612B"/>
    <w:rsid w:val="00366375"/>
    <w:rsid w:val="00366853"/>
    <w:rsid w:val="003676DD"/>
    <w:rsid w:val="00370D5C"/>
    <w:rsid w:val="00371FBF"/>
    <w:rsid w:val="00372A80"/>
    <w:rsid w:val="00373182"/>
    <w:rsid w:val="003732CE"/>
    <w:rsid w:val="003774FE"/>
    <w:rsid w:val="0037752A"/>
    <w:rsid w:val="00377CAF"/>
    <w:rsid w:val="00380544"/>
    <w:rsid w:val="003806CC"/>
    <w:rsid w:val="00381FBF"/>
    <w:rsid w:val="00382916"/>
    <w:rsid w:val="003855E4"/>
    <w:rsid w:val="0038617C"/>
    <w:rsid w:val="00386D13"/>
    <w:rsid w:val="00390566"/>
    <w:rsid w:val="0039067D"/>
    <w:rsid w:val="00392BBF"/>
    <w:rsid w:val="003947A8"/>
    <w:rsid w:val="00394DD0"/>
    <w:rsid w:val="0039646A"/>
    <w:rsid w:val="00397315"/>
    <w:rsid w:val="00397814"/>
    <w:rsid w:val="003A0520"/>
    <w:rsid w:val="003A0C29"/>
    <w:rsid w:val="003A3E38"/>
    <w:rsid w:val="003A435C"/>
    <w:rsid w:val="003A467C"/>
    <w:rsid w:val="003A6607"/>
    <w:rsid w:val="003A6DAA"/>
    <w:rsid w:val="003B129F"/>
    <w:rsid w:val="003B1C63"/>
    <w:rsid w:val="003B1F4C"/>
    <w:rsid w:val="003B2095"/>
    <w:rsid w:val="003B2531"/>
    <w:rsid w:val="003B27B8"/>
    <w:rsid w:val="003B3852"/>
    <w:rsid w:val="003B5D3C"/>
    <w:rsid w:val="003B68EC"/>
    <w:rsid w:val="003B7C7E"/>
    <w:rsid w:val="003B7D61"/>
    <w:rsid w:val="003C1268"/>
    <w:rsid w:val="003C19D8"/>
    <w:rsid w:val="003C3421"/>
    <w:rsid w:val="003C3E6E"/>
    <w:rsid w:val="003C5048"/>
    <w:rsid w:val="003C5197"/>
    <w:rsid w:val="003C6288"/>
    <w:rsid w:val="003D0D62"/>
    <w:rsid w:val="003D11F1"/>
    <w:rsid w:val="003D1C9E"/>
    <w:rsid w:val="003D349F"/>
    <w:rsid w:val="003D3909"/>
    <w:rsid w:val="003D510B"/>
    <w:rsid w:val="003D52F6"/>
    <w:rsid w:val="003D6AB6"/>
    <w:rsid w:val="003D6C2C"/>
    <w:rsid w:val="003E1179"/>
    <w:rsid w:val="003E131E"/>
    <w:rsid w:val="003E1A0F"/>
    <w:rsid w:val="003E22AD"/>
    <w:rsid w:val="003E52E5"/>
    <w:rsid w:val="003E6158"/>
    <w:rsid w:val="003E708E"/>
    <w:rsid w:val="003E71C9"/>
    <w:rsid w:val="003F01EB"/>
    <w:rsid w:val="003F05E0"/>
    <w:rsid w:val="003F0C77"/>
    <w:rsid w:val="003F0DA5"/>
    <w:rsid w:val="003F108D"/>
    <w:rsid w:val="003F1096"/>
    <w:rsid w:val="003F2D57"/>
    <w:rsid w:val="003F4B9B"/>
    <w:rsid w:val="003F6009"/>
    <w:rsid w:val="003F756C"/>
    <w:rsid w:val="004014AE"/>
    <w:rsid w:val="00404B6C"/>
    <w:rsid w:val="00405C87"/>
    <w:rsid w:val="00411EB4"/>
    <w:rsid w:val="004125D8"/>
    <w:rsid w:val="004126DE"/>
    <w:rsid w:val="00413A19"/>
    <w:rsid w:val="00413D6C"/>
    <w:rsid w:val="00415245"/>
    <w:rsid w:val="00415FA6"/>
    <w:rsid w:val="00416643"/>
    <w:rsid w:val="00416ED2"/>
    <w:rsid w:val="004174EA"/>
    <w:rsid w:val="00417D29"/>
    <w:rsid w:val="00421662"/>
    <w:rsid w:val="00422A4F"/>
    <w:rsid w:val="00424EE7"/>
    <w:rsid w:val="004256B1"/>
    <w:rsid w:val="004273F6"/>
    <w:rsid w:val="00430171"/>
    <w:rsid w:val="004322B7"/>
    <w:rsid w:val="0043236B"/>
    <w:rsid w:val="00433D1D"/>
    <w:rsid w:val="004348FA"/>
    <w:rsid w:val="00435C66"/>
    <w:rsid w:val="00436E3A"/>
    <w:rsid w:val="00436FAE"/>
    <w:rsid w:val="00440AB0"/>
    <w:rsid w:val="004425DE"/>
    <w:rsid w:val="00442A35"/>
    <w:rsid w:val="00442CF1"/>
    <w:rsid w:val="00443648"/>
    <w:rsid w:val="004461AA"/>
    <w:rsid w:val="004478B4"/>
    <w:rsid w:val="00450650"/>
    <w:rsid w:val="00450984"/>
    <w:rsid w:val="0045415D"/>
    <w:rsid w:val="00455621"/>
    <w:rsid w:val="00455D01"/>
    <w:rsid w:val="004570E9"/>
    <w:rsid w:val="00460224"/>
    <w:rsid w:val="00460CF0"/>
    <w:rsid w:val="004611CC"/>
    <w:rsid w:val="004612F7"/>
    <w:rsid w:val="00461459"/>
    <w:rsid w:val="00461879"/>
    <w:rsid w:val="004630F3"/>
    <w:rsid w:val="00466406"/>
    <w:rsid w:val="004714ED"/>
    <w:rsid w:val="00472028"/>
    <w:rsid w:val="004725FD"/>
    <w:rsid w:val="0047287E"/>
    <w:rsid w:val="004729F8"/>
    <w:rsid w:val="00473AAD"/>
    <w:rsid w:val="00473B62"/>
    <w:rsid w:val="00474023"/>
    <w:rsid w:val="00476A5C"/>
    <w:rsid w:val="00476B01"/>
    <w:rsid w:val="00476EB1"/>
    <w:rsid w:val="00477223"/>
    <w:rsid w:val="004801B3"/>
    <w:rsid w:val="004816BE"/>
    <w:rsid w:val="004821BA"/>
    <w:rsid w:val="0048282E"/>
    <w:rsid w:val="004835E9"/>
    <w:rsid w:val="00484774"/>
    <w:rsid w:val="004869D1"/>
    <w:rsid w:val="00486AA8"/>
    <w:rsid w:val="004871E4"/>
    <w:rsid w:val="0048759D"/>
    <w:rsid w:val="00487B8E"/>
    <w:rsid w:val="00487DBC"/>
    <w:rsid w:val="00490936"/>
    <w:rsid w:val="004919D3"/>
    <w:rsid w:val="00491FD9"/>
    <w:rsid w:val="004926E3"/>
    <w:rsid w:val="00492C50"/>
    <w:rsid w:val="00493D1F"/>
    <w:rsid w:val="004954C3"/>
    <w:rsid w:val="00495DA0"/>
    <w:rsid w:val="00497BF5"/>
    <w:rsid w:val="004A0716"/>
    <w:rsid w:val="004A0D4B"/>
    <w:rsid w:val="004A139E"/>
    <w:rsid w:val="004A15D8"/>
    <w:rsid w:val="004A21CC"/>
    <w:rsid w:val="004A2525"/>
    <w:rsid w:val="004A26E9"/>
    <w:rsid w:val="004A2DCA"/>
    <w:rsid w:val="004A2E9E"/>
    <w:rsid w:val="004A6E8E"/>
    <w:rsid w:val="004A70E7"/>
    <w:rsid w:val="004A7610"/>
    <w:rsid w:val="004A7954"/>
    <w:rsid w:val="004B2F83"/>
    <w:rsid w:val="004B4D7E"/>
    <w:rsid w:val="004B5645"/>
    <w:rsid w:val="004B7532"/>
    <w:rsid w:val="004B7D8D"/>
    <w:rsid w:val="004C0328"/>
    <w:rsid w:val="004C0548"/>
    <w:rsid w:val="004C0687"/>
    <w:rsid w:val="004C233E"/>
    <w:rsid w:val="004C2E5D"/>
    <w:rsid w:val="004C3A28"/>
    <w:rsid w:val="004C4D81"/>
    <w:rsid w:val="004D0307"/>
    <w:rsid w:val="004D0D8B"/>
    <w:rsid w:val="004D1087"/>
    <w:rsid w:val="004D34A4"/>
    <w:rsid w:val="004D3841"/>
    <w:rsid w:val="004D46B6"/>
    <w:rsid w:val="004D4D28"/>
    <w:rsid w:val="004D60CE"/>
    <w:rsid w:val="004D6426"/>
    <w:rsid w:val="004D6B1F"/>
    <w:rsid w:val="004D6E2B"/>
    <w:rsid w:val="004E036E"/>
    <w:rsid w:val="004E03D9"/>
    <w:rsid w:val="004E2C6C"/>
    <w:rsid w:val="004E6E1B"/>
    <w:rsid w:val="004E784F"/>
    <w:rsid w:val="004F0D28"/>
    <w:rsid w:val="004F100E"/>
    <w:rsid w:val="004F38AB"/>
    <w:rsid w:val="004F755E"/>
    <w:rsid w:val="00500D09"/>
    <w:rsid w:val="00502075"/>
    <w:rsid w:val="0050250D"/>
    <w:rsid w:val="005031CA"/>
    <w:rsid w:val="005039FF"/>
    <w:rsid w:val="005045C9"/>
    <w:rsid w:val="0050785E"/>
    <w:rsid w:val="00507E65"/>
    <w:rsid w:val="00510C91"/>
    <w:rsid w:val="00511608"/>
    <w:rsid w:val="00512B29"/>
    <w:rsid w:val="00513819"/>
    <w:rsid w:val="00514F8C"/>
    <w:rsid w:val="00516275"/>
    <w:rsid w:val="005163B6"/>
    <w:rsid w:val="00517C05"/>
    <w:rsid w:val="00517C8F"/>
    <w:rsid w:val="00520829"/>
    <w:rsid w:val="005229B4"/>
    <w:rsid w:val="00524199"/>
    <w:rsid w:val="005249B4"/>
    <w:rsid w:val="005262A0"/>
    <w:rsid w:val="00526E8E"/>
    <w:rsid w:val="00526ED4"/>
    <w:rsid w:val="00526F1F"/>
    <w:rsid w:val="005307EC"/>
    <w:rsid w:val="005307EE"/>
    <w:rsid w:val="00531143"/>
    <w:rsid w:val="005315B2"/>
    <w:rsid w:val="00533539"/>
    <w:rsid w:val="00533B1A"/>
    <w:rsid w:val="0053478D"/>
    <w:rsid w:val="00534DB5"/>
    <w:rsid w:val="005362B4"/>
    <w:rsid w:val="0053670B"/>
    <w:rsid w:val="005409AA"/>
    <w:rsid w:val="0054191E"/>
    <w:rsid w:val="00542DBF"/>
    <w:rsid w:val="00543738"/>
    <w:rsid w:val="005437C5"/>
    <w:rsid w:val="00545068"/>
    <w:rsid w:val="005472C5"/>
    <w:rsid w:val="005503BA"/>
    <w:rsid w:val="00552A3C"/>
    <w:rsid w:val="00552A71"/>
    <w:rsid w:val="00557224"/>
    <w:rsid w:val="00560CC2"/>
    <w:rsid w:val="00564054"/>
    <w:rsid w:val="00570968"/>
    <w:rsid w:val="00570C55"/>
    <w:rsid w:val="00571789"/>
    <w:rsid w:val="00573F36"/>
    <w:rsid w:val="00574698"/>
    <w:rsid w:val="0057525D"/>
    <w:rsid w:val="0057579A"/>
    <w:rsid w:val="005768A9"/>
    <w:rsid w:val="00577168"/>
    <w:rsid w:val="005800DD"/>
    <w:rsid w:val="005805AD"/>
    <w:rsid w:val="00580D4F"/>
    <w:rsid w:val="00581C18"/>
    <w:rsid w:val="00582080"/>
    <w:rsid w:val="00582321"/>
    <w:rsid w:val="00584F8D"/>
    <w:rsid w:val="00585125"/>
    <w:rsid w:val="00585D46"/>
    <w:rsid w:val="0059074F"/>
    <w:rsid w:val="00592CD6"/>
    <w:rsid w:val="00593124"/>
    <w:rsid w:val="005932F0"/>
    <w:rsid w:val="00593DB3"/>
    <w:rsid w:val="00594BB3"/>
    <w:rsid w:val="00595048"/>
    <w:rsid w:val="00595E08"/>
    <w:rsid w:val="005A06A1"/>
    <w:rsid w:val="005A4332"/>
    <w:rsid w:val="005A4524"/>
    <w:rsid w:val="005A4B7E"/>
    <w:rsid w:val="005A5617"/>
    <w:rsid w:val="005A5961"/>
    <w:rsid w:val="005A743B"/>
    <w:rsid w:val="005B1310"/>
    <w:rsid w:val="005B153D"/>
    <w:rsid w:val="005B3282"/>
    <w:rsid w:val="005B5DA2"/>
    <w:rsid w:val="005B760B"/>
    <w:rsid w:val="005B793D"/>
    <w:rsid w:val="005C0FC0"/>
    <w:rsid w:val="005C10C8"/>
    <w:rsid w:val="005C2433"/>
    <w:rsid w:val="005C2EEA"/>
    <w:rsid w:val="005C40FE"/>
    <w:rsid w:val="005C42A4"/>
    <w:rsid w:val="005C6CDF"/>
    <w:rsid w:val="005C785E"/>
    <w:rsid w:val="005D1088"/>
    <w:rsid w:val="005D1A6B"/>
    <w:rsid w:val="005D25E6"/>
    <w:rsid w:val="005D3EA5"/>
    <w:rsid w:val="005D44D9"/>
    <w:rsid w:val="005D511A"/>
    <w:rsid w:val="005D5FB4"/>
    <w:rsid w:val="005E0A3A"/>
    <w:rsid w:val="005E15FA"/>
    <w:rsid w:val="005E1998"/>
    <w:rsid w:val="005E1A01"/>
    <w:rsid w:val="005E26E4"/>
    <w:rsid w:val="005E2D4B"/>
    <w:rsid w:val="005E3115"/>
    <w:rsid w:val="005E3BBD"/>
    <w:rsid w:val="005E757D"/>
    <w:rsid w:val="005E769B"/>
    <w:rsid w:val="005E7948"/>
    <w:rsid w:val="005F13D6"/>
    <w:rsid w:val="005F15C0"/>
    <w:rsid w:val="005F211E"/>
    <w:rsid w:val="005F25BC"/>
    <w:rsid w:val="005F2822"/>
    <w:rsid w:val="005F4B61"/>
    <w:rsid w:val="005F52D6"/>
    <w:rsid w:val="005F685D"/>
    <w:rsid w:val="006006A0"/>
    <w:rsid w:val="00600961"/>
    <w:rsid w:val="0060205C"/>
    <w:rsid w:val="00602A53"/>
    <w:rsid w:val="006045CD"/>
    <w:rsid w:val="00604A1D"/>
    <w:rsid w:val="006054D3"/>
    <w:rsid w:val="00607302"/>
    <w:rsid w:val="00607AE0"/>
    <w:rsid w:val="00607B13"/>
    <w:rsid w:val="00607E9F"/>
    <w:rsid w:val="00611366"/>
    <w:rsid w:val="00611A74"/>
    <w:rsid w:val="00612863"/>
    <w:rsid w:val="00613DF0"/>
    <w:rsid w:val="00615070"/>
    <w:rsid w:val="006158BF"/>
    <w:rsid w:val="00616DE1"/>
    <w:rsid w:val="00616E1D"/>
    <w:rsid w:val="00617A47"/>
    <w:rsid w:val="00621C45"/>
    <w:rsid w:val="00621F7A"/>
    <w:rsid w:val="0062229B"/>
    <w:rsid w:val="00622AB8"/>
    <w:rsid w:val="0062447D"/>
    <w:rsid w:val="006250EB"/>
    <w:rsid w:val="00625255"/>
    <w:rsid w:val="00625921"/>
    <w:rsid w:val="00625DBD"/>
    <w:rsid w:val="00626AF2"/>
    <w:rsid w:val="0062735E"/>
    <w:rsid w:val="00627B81"/>
    <w:rsid w:val="00627F2F"/>
    <w:rsid w:val="00631B15"/>
    <w:rsid w:val="00631C4D"/>
    <w:rsid w:val="006358BC"/>
    <w:rsid w:val="00635D44"/>
    <w:rsid w:val="006374F8"/>
    <w:rsid w:val="0064042F"/>
    <w:rsid w:val="00640C2E"/>
    <w:rsid w:val="00642B36"/>
    <w:rsid w:val="00643E46"/>
    <w:rsid w:val="00644714"/>
    <w:rsid w:val="00647A98"/>
    <w:rsid w:val="00650CB5"/>
    <w:rsid w:val="006516A8"/>
    <w:rsid w:val="006539F7"/>
    <w:rsid w:val="00653ECD"/>
    <w:rsid w:val="00654A71"/>
    <w:rsid w:val="00654C02"/>
    <w:rsid w:val="0065603A"/>
    <w:rsid w:val="0065645E"/>
    <w:rsid w:val="00657A4B"/>
    <w:rsid w:val="0066007B"/>
    <w:rsid w:val="00661E26"/>
    <w:rsid w:val="0066396F"/>
    <w:rsid w:val="00664D22"/>
    <w:rsid w:val="0067276E"/>
    <w:rsid w:val="0067483E"/>
    <w:rsid w:val="00675853"/>
    <w:rsid w:val="006761D1"/>
    <w:rsid w:val="00676C2C"/>
    <w:rsid w:val="00677B90"/>
    <w:rsid w:val="006807A5"/>
    <w:rsid w:val="00681141"/>
    <w:rsid w:val="0068132B"/>
    <w:rsid w:val="0068261A"/>
    <w:rsid w:val="0068410B"/>
    <w:rsid w:val="00684B4F"/>
    <w:rsid w:val="00685075"/>
    <w:rsid w:val="00685905"/>
    <w:rsid w:val="00685DF1"/>
    <w:rsid w:val="00690092"/>
    <w:rsid w:val="00691C60"/>
    <w:rsid w:val="00692064"/>
    <w:rsid w:val="006930C4"/>
    <w:rsid w:val="006973BA"/>
    <w:rsid w:val="006A01BF"/>
    <w:rsid w:val="006A030C"/>
    <w:rsid w:val="006A22E4"/>
    <w:rsid w:val="006A2D3F"/>
    <w:rsid w:val="006A2E84"/>
    <w:rsid w:val="006A330F"/>
    <w:rsid w:val="006A37AA"/>
    <w:rsid w:val="006A3C18"/>
    <w:rsid w:val="006A3C5A"/>
    <w:rsid w:val="006A4947"/>
    <w:rsid w:val="006A61A1"/>
    <w:rsid w:val="006A651C"/>
    <w:rsid w:val="006A697F"/>
    <w:rsid w:val="006A76F5"/>
    <w:rsid w:val="006A7CBA"/>
    <w:rsid w:val="006A7DA6"/>
    <w:rsid w:val="006B004C"/>
    <w:rsid w:val="006B05C5"/>
    <w:rsid w:val="006B2539"/>
    <w:rsid w:val="006B2555"/>
    <w:rsid w:val="006B272B"/>
    <w:rsid w:val="006B28E2"/>
    <w:rsid w:val="006B2B3F"/>
    <w:rsid w:val="006B2D80"/>
    <w:rsid w:val="006B36B7"/>
    <w:rsid w:val="006B41B4"/>
    <w:rsid w:val="006B4F73"/>
    <w:rsid w:val="006B75EC"/>
    <w:rsid w:val="006C142E"/>
    <w:rsid w:val="006C179B"/>
    <w:rsid w:val="006C33BF"/>
    <w:rsid w:val="006C37C1"/>
    <w:rsid w:val="006C3A4C"/>
    <w:rsid w:val="006C3AD5"/>
    <w:rsid w:val="006C428F"/>
    <w:rsid w:val="006C7D98"/>
    <w:rsid w:val="006C7DAE"/>
    <w:rsid w:val="006D01CA"/>
    <w:rsid w:val="006D05E5"/>
    <w:rsid w:val="006D0DE3"/>
    <w:rsid w:val="006D28C1"/>
    <w:rsid w:val="006D2FDB"/>
    <w:rsid w:val="006D32E7"/>
    <w:rsid w:val="006D45B5"/>
    <w:rsid w:val="006D4EA9"/>
    <w:rsid w:val="006D4F4D"/>
    <w:rsid w:val="006D55A8"/>
    <w:rsid w:val="006D5FD2"/>
    <w:rsid w:val="006D69D5"/>
    <w:rsid w:val="006E0C24"/>
    <w:rsid w:val="006E0D22"/>
    <w:rsid w:val="006E1829"/>
    <w:rsid w:val="006E3C34"/>
    <w:rsid w:val="006E4154"/>
    <w:rsid w:val="006E4B6C"/>
    <w:rsid w:val="006F0EEB"/>
    <w:rsid w:val="006F36E2"/>
    <w:rsid w:val="007002E5"/>
    <w:rsid w:val="007018C5"/>
    <w:rsid w:val="00701BF7"/>
    <w:rsid w:val="0070257F"/>
    <w:rsid w:val="00704C7C"/>
    <w:rsid w:val="007052F8"/>
    <w:rsid w:val="00705556"/>
    <w:rsid w:val="007066F5"/>
    <w:rsid w:val="00707C40"/>
    <w:rsid w:val="007112B0"/>
    <w:rsid w:val="007120CE"/>
    <w:rsid w:val="00713C7A"/>
    <w:rsid w:val="00714B4F"/>
    <w:rsid w:val="00714F84"/>
    <w:rsid w:val="00715092"/>
    <w:rsid w:val="00715FF1"/>
    <w:rsid w:val="0071773B"/>
    <w:rsid w:val="00717C39"/>
    <w:rsid w:val="00717FCD"/>
    <w:rsid w:val="00720383"/>
    <w:rsid w:val="00721D4B"/>
    <w:rsid w:val="007248A8"/>
    <w:rsid w:val="00726803"/>
    <w:rsid w:val="007270F7"/>
    <w:rsid w:val="00730303"/>
    <w:rsid w:val="0073043D"/>
    <w:rsid w:val="00732151"/>
    <w:rsid w:val="00735840"/>
    <w:rsid w:val="007364C5"/>
    <w:rsid w:val="0074048F"/>
    <w:rsid w:val="007410D9"/>
    <w:rsid w:val="007415B0"/>
    <w:rsid w:val="00743827"/>
    <w:rsid w:val="00746138"/>
    <w:rsid w:val="007461EB"/>
    <w:rsid w:val="007474C8"/>
    <w:rsid w:val="00751367"/>
    <w:rsid w:val="00751A16"/>
    <w:rsid w:val="00752C6D"/>
    <w:rsid w:val="0075444F"/>
    <w:rsid w:val="00754974"/>
    <w:rsid w:val="0076166A"/>
    <w:rsid w:val="007625E8"/>
    <w:rsid w:val="00762927"/>
    <w:rsid w:val="0076421E"/>
    <w:rsid w:val="00764DB4"/>
    <w:rsid w:val="00765276"/>
    <w:rsid w:val="007707ED"/>
    <w:rsid w:val="00770C80"/>
    <w:rsid w:val="00772260"/>
    <w:rsid w:val="00773981"/>
    <w:rsid w:val="007740FC"/>
    <w:rsid w:val="007747C6"/>
    <w:rsid w:val="007752CC"/>
    <w:rsid w:val="0077706C"/>
    <w:rsid w:val="00777080"/>
    <w:rsid w:val="00777B30"/>
    <w:rsid w:val="00780117"/>
    <w:rsid w:val="00780A43"/>
    <w:rsid w:val="00780A7F"/>
    <w:rsid w:val="00780D32"/>
    <w:rsid w:val="007839CD"/>
    <w:rsid w:val="007852A2"/>
    <w:rsid w:val="00785598"/>
    <w:rsid w:val="0078559E"/>
    <w:rsid w:val="00785661"/>
    <w:rsid w:val="00786E2A"/>
    <w:rsid w:val="00791AB4"/>
    <w:rsid w:val="00791D6D"/>
    <w:rsid w:val="0079320D"/>
    <w:rsid w:val="007945D5"/>
    <w:rsid w:val="00794C2E"/>
    <w:rsid w:val="0079514B"/>
    <w:rsid w:val="00796607"/>
    <w:rsid w:val="0079712A"/>
    <w:rsid w:val="00797194"/>
    <w:rsid w:val="007A068C"/>
    <w:rsid w:val="007A237D"/>
    <w:rsid w:val="007A59A0"/>
    <w:rsid w:val="007B02BF"/>
    <w:rsid w:val="007B0D34"/>
    <w:rsid w:val="007B101D"/>
    <w:rsid w:val="007B1596"/>
    <w:rsid w:val="007B2015"/>
    <w:rsid w:val="007B3841"/>
    <w:rsid w:val="007B4BA7"/>
    <w:rsid w:val="007B7D57"/>
    <w:rsid w:val="007C0856"/>
    <w:rsid w:val="007C21EB"/>
    <w:rsid w:val="007C3C04"/>
    <w:rsid w:val="007C6951"/>
    <w:rsid w:val="007D02AD"/>
    <w:rsid w:val="007D0EA4"/>
    <w:rsid w:val="007D20D2"/>
    <w:rsid w:val="007D2697"/>
    <w:rsid w:val="007D480F"/>
    <w:rsid w:val="007D51E2"/>
    <w:rsid w:val="007D553A"/>
    <w:rsid w:val="007D622D"/>
    <w:rsid w:val="007D7E40"/>
    <w:rsid w:val="007E09CA"/>
    <w:rsid w:val="007E1D1A"/>
    <w:rsid w:val="007E239C"/>
    <w:rsid w:val="007E264B"/>
    <w:rsid w:val="007E49B3"/>
    <w:rsid w:val="007E63B8"/>
    <w:rsid w:val="007E6530"/>
    <w:rsid w:val="007E69DB"/>
    <w:rsid w:val="007E7A15"/>
    <w:rsid w:val="007F24B2"/>
    <w:rsid w:val="007F2580"/>
    <w:rsid w:val="007F487B"/>
    <w:rsid w:val="007F503B"/>
    <w:rsid w:val="007F651D"/>
    <w:rsid w:val="007F6629"/>
    <w:rsid w:val="00801C5E"/>
    <w:rsid w:val="00801E48"/>
    <w:rsid w:val="008029FE"/>
    <w:rsid w:val="008042A4"/>
    <w:rsid w:val="008053BC"/>
    <w:rsid w:val="00805925"/>
    <w:rsid w:val="00806729"/>
    <w:rsid w:val="00806927"/>
    <w:rsid w:val="00810450"/>
    <w:rsid w:val="00811CDE"/>
    <w:rsid w:val="00814953"/>
    <w:rsid w:val="00815D3B"/>
    <w:rsid w:val="00817375"/>
    <w:rsid w:val="008202E5"/>
    <w:rsid w:val="00821E75"/>
    <w:rsid w:val="008229EA"/>
    <w:rsid w:val="0082358F"/>
    <w:rsid w:val="00823620"/>
    <w:rsid w:val="008244DF"/>
    <w:rsid w:val="008267AC"/>
    <w:rsid w:val="00826C06"/>
    <w:rsid w:val="00827498"/>
    <w:rsid w:val="00827FF9"/>
    <w:rsid w:val="008300C7"/>
    <w:rsid w:val="0083121C"/>
    <w:rsid w:val="0083177E"/>
    <w:rsid w:val="0083344D"/>
    <w:rsid w:val="00834C6C"/>
    <w:rsid w:val="008370EE"/>
    <w:rsid w:val="0083766D"/>
    <w:rsid w:val="00840302"/>
    <w:rsid w:val="0084038F"/>
    <w:rsid w:val="0084067B"/>
    <w:rsid w:val="0084234A"/>
    <w:rsid w:val="00843144"/>
    <w:rsid w:val="00843912"/>
    <w:rsid w:val="00845686"/>
    <w:rsid w:val="00846706"/>
    <w:rsid w:val="00846BA4"/>
    <w:rsid w:val="00847313"/>
    <w:rsid w:val="0085065B"/>
    <w:rsid w:val="0085167D"/>
    <w:rsid w:val="0085233D"/>
    <w:rsid w:val="00853AA8"/>
    <w:rsid w:val="00853D07"/>
    <w:rsid w:val="00853FFB"/>
    <w:rsid w:val="00854302"/>
    <w:rsid w:val="00855853"/>
    <w:rsid w:val="0085624C"/>
    <w:rsid w:val="00856A02"/>
    <w:rsid w:val="00856AFA"/>
    <w:rsid w:val="0086027A"/>
    <w:rsid w:val="0086208E"/>
    <w:rsid w:val="00863C7D"/>
    <w:rsid w:val="0086427F"/>
    <w:rsid w:val="008645F9"/>
    <w:rsid w:val="00865370"/>
    <w:rsid w:val="00865AC3"/>
    <w:rsid w:val="00866B96"/>
    <w:rsid w:val="00866C45"/>
    <w:rsid w:val="008706E9"/>
    <w:rsid w:val="00870DC4"/>
    <w:rsid w:val="00872A5C"/>
    <w:rsid w:val="00872DE8"/>
    <w:rsid w:val="00875172"/>
    <w:rsid w:val="00875551"/>
    <w:rsid w:val="00876B1E"/>
    <w:rsid w:val="00876B3D"/>
    <w:rsid w:val="008833BB"/>
    <w:rsid w:val="00885103"/>
    <w:rsid w:val="00885E34"/>
    <w:rsid w:val="00886AFF"/>
    <w:rsid w:val="008875C9"/>
    <w:rsid w:val="008877BD"/>
    <w:rsid w:val="008905E7"/>
    <w:rsid w:val="00890927"/>
    <w:rsid w:val="00895BA5"/>
    <w:rsid w:val="008969C2"/>
    <w:rsid w:val="00896A46"/>
    <w:rsid w:val="00896E50"/>
    <w:rsid w:val="00897588"/>
    <w:rsid w:val="008A0E8A"/>
    <w:rsid w:val="008A30DA"/>
    <w:rsid w:val="008A32E3"/>
    <w:rsid w:val="008A3C8E"/>
    <w:rsid w:val="008A5C31"/>
    <w:rsid w:val="008A776E"/>
    <w:rsid w:val="008B056A"/>
    <w:rsid w:val="008B158C"/>
    <w:rsid w:val="008B1D44"/>
    <w:rsid w:val="008B431E"/>
    <w:rsid w:val="008B4B4A"/>
    <w:rsid w:val="008B5532"/>
    <w:rsid w:val="008B69D7"/>
    <w:rsid w:val="008B7C79"/>
    <w:rsid w:val="008C0AC2"/>
    <w:rsid w:val="008C30CE"/>
    <w:rsid w:val="008C3855"/>
    <w:rsid w:val="008C4147"/>
    <w:rsid w:val="008C4C4E"/>
    <w:rsid w:val="008C5264"/>
    <w:rsid w:val="008C5AA8"/>
    <w:rsid w:val="008C68AD"/>
    <w:rsid w:val="008C710B"/>
    <w:rsid w:val="008C72CE"/>
    <w:rsid w:val="008C7CE0"/>
    <w:rsid w:val="008D0504"/>
    <w:rsid w:val="008D0B1C"/>
    <w:rsid w:val="008D1D81"/>
    <w:rsid w:val="008D24E4"/>
    <w:rsid w:val="008D26B4"/>
    <w:rsid w:val="008D34C5"/>
    <w:rsid w:val="008D3E0C"/>
    <w:rsid w:val="008D3EF6"/>
    <w:rsid w:val="008D58D8"/>
    <w:rsid w:val="008D691E"/>
    <w:rsid w:val="008D7A98"/>
    <w:rsid w:val="008E0F5A"/>
    <w:rsid w:val="008E1335"/>
    <w:rsid w:val="008E1C32"/>
    <w:rsid w:val="008E1D3A"/>
    <w:rsid w:val="008E2349"/>
    <w:rsid w:val="008E417C"/>
    <w:rsid w:val="008E4430"/>
    <w:rsid w:val="008E4D73"/>
    <w:rsid w:val="008E609D"/>
    <w:rsid w:val="008F21C8"/>
    <w:rsid w:val="008F2C46"/>
    <w:rsid w:val="008F303A"/>
    <w:rsid w:val="008F3C76"/>
    <w:rsid w:val="008F3FF6"/>
    <w:rsid w:val="0090014A"/>
    <w:rsid w:val="00900603"/>
    <w:rsid w:val="00900BDF"/>
    <w:rsid w:val="00900C21"/>
    <w:rsid w:val="00900F1A"/>
    <w:rsid w:val="00901E46"/>
    <w:rsid w:val="0090205B"/>
    <w:rsid w:val="00904B94"/>
    <w:rsid w:val="00905EC8"/>
    <w:rsid w:val="0090657C"/>
    <w:rsid w:val="009065B0"/>
    <w:rsid w:val="00907657"/>
    <w:rsid w:val="009124F7"/>
    <w:rsid w:val="00914775"/>
    <w:rsid w:val="00915553"/>
    <w:rsid w:val="00916379"/>
    <w:rsid w:val="00916C39"/>
    <w:rsid w:val="0092166E"/>
    <w:rsid w:val="009218F5"/>
    <w:rsid w:val="009223AE"/>
    <w:rsid w:val="00923708"/>
    <w:rsid w:val="009250C6"/>
    <w:rsid w:val="00925241"/>
    <w:rsid w:val="00926BFD"/>
    <w:rsid w:val="00931D89"/>
    <w:rsid w:val="00932149"/>
    <w:rsid w:val="0093385D"/>
    <w:rsid w:val="00933C8B"/>
    <w:rsid w:val="00936F59"/>
    <w:rsid w:val="009373C5"/>
    <w:rsid w:val="00937A45"/>
    <w:rsid w:val="00940DEE"/>
    <w:rsid w:val="00943C28"/>
    <w:rsid w:val="00944614"/>
    <w:rsid w:val="00945E2A"/>
    <w:rsid w:val="00946251"/>
    <w:rsid w:val="009466CE"/>
    <w:rsid w:val="0094729D"/>
    <w:rsid w:val="00947CF9"/>
    <w:rsid w:val="00947D9A"/>
    <w:rsid w:val="009516CF"/>
    <w:rsid w:val="009533FD"/>
    <w:rsid w:val="0095722E"/>
    <w:rsid w:val="00957CE2"/>
    <w:rsid w:val="00960419"/>
    <w:rsid w:val="0096072A"/>
    <w:rsid w:val="00961529"/>
    <w:rsid w:val="009628B5"/>
    <w:rsid w:val="00962D9F"/>
    <w:rsid w:val="00963CB8"/>
    <w:rsid w:val="00963E86"/>
    <w:rsid w:val="009643FB"/>
    <w:rsid w:val="009653DB"/>
    <w:rsid w:val="009659E9"/>
    <w:rsid w:val="00966DA7"/>
    <w:rsid w:val="00967E7F"/>
    <w:rsid w:val="009705B5"/>
    <w:rsid w:val="00970647"/>
    <w:rsid w:val="0097081F"/>
    <w:rsid w:val="009734B0"/>
    <w:rsid w:val="009734F2"/>
    <w:rsid w:val="0097400A"/>
    <w:rsid w:val="00975D93"/>
    <w:rsid w:val="00980BFE"/>
    <w:rsid w:val="00980C0D"/>
    <w:rsid w:val="009811A0"/>
    <w:rsid w:val="009832D7"/>
    <w:rsid w:val="00983E13"/>
    <w:rsid w:val="00985D29"/>
    <w:rsid w:val="009866AC"/>
    <w:rsid w:val="009867DA"/>
    <w:rsid w:val="0098695F"/>
    <w:rsid w:val="00992DE6"/>
    <w:rsid w:val="009930E5"/>
    <w:rsid w:val="00993B16"/>
    <w:rsid w:val="009949E2"/>
    <w:rsid w:val="00997FEE"/>
    <w:rsid w:val="009A0E35"/>
    <w:rsid w:val="009A1657"/>
    <w:rsid w:val="009A2039"/>
    <w:rsid w:val="009A22A3"/>
    <w:rsid w:val="009A33D2"/>
    <w:rsid w:val="009A391E"/>
    <w:rsid w:val="009A4D26"/>
    <w:rsid w:val="009A5998"/>
    <w:rsid w:val="009A7B2B"/>
    <w:rsid w:val="009B0187"/>
    <w:rsid w:val="009B3770"/>
    <w:rsid w:val="009B4B8A"/>
    <w:rsid w:val="009B64C7"/>
    <w:rsid w:val="009B75E5"/>
    <w:rsid w:val="009C00D9"/>
    <w:rsid w:val="009C1D34"/>
    <w:rsid w:val="009C24D0"/>
    <w:rsid w:val="009C2DAD"/>
    <w:rsid w:val="009C53BF"/>
    <w:rsid w:val="009C6786"/>
    <w:rsid w:val="009C74AC"/>
    <w:rsid w:val="009D129B"/>
    <w:rsid w:val="009D14A2"/>
    <w:rsid w:val="009D21C1"/>
    <w:rsid w:val="009D225B"/>
    <w:rsid w:val="009D63F7"/>
    <w:rsid w:val="009D7722"/>
    <w:rsid w:val="009E0957"/>
    <w:rsid w:val="009E18DE"/>
    <w:rsid w:val="009E4C87"/>
    <w:rsid w:val="009E61EE"/>
    <w:rsid w:val="009E6DEB"/>
    <w:rsid w:val="009E798B"/>
    <w:rsid w:val="009E7CA2"/>
    <w:rsid w:val="009F0791"/>
    <w:rsid w:val="009F1BC5"/>
    <w:rsid w:val="009F2F6B"/>
    <w:rsid w:val="009F321B"/>
    <w:rsid w:val="009F3B7A"/>
    <w:rsid w:val="00A01E9B"/>
    <w:rsid w:val="00A025B4"/>
    <w:rsid w:val="00A02713"/>
    <w:rsid w:val="00A02B8B"/>
    <w:rsid w:val="00A06AC1"/>
    <w:rsid w:val="00A10C89"/>
    <w:rsid w:val="00A10D48"/>
    <w:rsid w:val="00A11465"/>
    <w:rsid w:val="00A11DE8"/>
    <w:rsid w:val="00A12092"/>
    <w:rsid w:val="00A12B26"/>
    <w:rsid w:val="00A136D3"/>
    <w:rsid w:val="00A14DD3"/>
    <w:rsid w:val="00A15429"/>
    <w:rsid w:val="00A166C3"/>
    <w:rsid w:val="00A2106D"/>
    <w:rsid w:val="00A225A7"/>
    <w:rsid w:val="00A2338B"/>
    <w:rsid w:val="00A23B2F"/>
    <w:rsid w:val="00A25399"/>
    <w:rsid w:val="00A25607"/>
    <w:rsid w:val="00A26156"/>
    <w:rsid w:val="00A262E9"/>
    <w:rsid w:val="00A269F5"/>
    <w:rsid w:val="00A32199"/>
    <w:rsid w:val="00A32C0E"/>
    <w:rsid w:val="00A32E42"/>
    <w:rsid w:val="00A32FB3"/>
    <w:rsid w:val="00A33778"/>
    <w:rsid w:val="00A3424A"/>
    <w:rsid w:val="00A343AD"/>
    <w:rsid w:val="00A3643F"/>
    <w:rsid w:val="00A37813"/>
    <w:rsid w:val="00A379AC"/>
    <w:rsid w:val="00A412ED"/>
    <w:rsid w:val="00A41393"/>
    <w:rsid w:val="00A41437"/>
    <w:rsid w:val="00A41AB1"/>
    <w:rsid w:val="00A4210A"/>
    <w:rsid w:val="00A42BD8"/>
    <w:rsid w:val="00A434B3"/>
    <w:rsid w:val="00A4593B"/>
    <w:rsid w:val="00A46872"/>
    <w:rsid w:val="00A469D6"/>
    <w:rsid w:val="00A46CB7"/>
    <w:rsid w:val="00A502F5"/>
    <w:rsid w:val="00A51522"/>
    <w:rsid w:val="00A52960"/>
    <w:rsid w:val="00A52A05"/>
    <w:rsid w:val="00A56B79"/>
    <w:rsid w:val="00A57669"/>
    <w:rsid w:val="00A60850"/>
    <w:rsid w:val="00A63C5B"/>
    <w:rsid w:val="00A65448"/>
    <w:rsid w:val="00A67804"/>
    <w:rsid w:val="00A678A7"/>
    <w:rsid w:val="00A67A0E"/>
    <w:rsid w:val="00A70CA9"/>
    <w:rsid w:val="00A720E2"/>
    <w:rsid w:val="00A723A8"/>
    <w:rsid w:val="00A73480"/>
    <w:rsid w:val="00A73C05"/>
    <w:rsid w:val="00A77968"/>
    <w:rsid w:val="00A77AD1"/>
    <w:rsid w:val="00A77C0D"/>
    <w:rsid w:val="00A808EB"/>
    <w:rsid w:val="00A80AE7"/>
    <w:rsid w:val="00A81970"/>
    <w:rsid w:val="00A8246F"/>
    <w:rsid w:val="00A8384C"/>
    <w:rsid w:val="00A857C1"/>
    <w:rsid w:val="00A90F46"/>
    <w:rsid w:val="00A91766"/>
    <w:rsid w:val="00A91FC6"/>
    <w:rsid w:val="00A927F6"/>
    <w:rsid w:val="00A93576"/>
    <w:rsid w:val="00A93F59"/>
    <w:rsid w:val="00A944EC"/>
    <w:rsid w:val="00A94BE1"/>
    <w:rsid w:val="00A94D50"/>
    <w:rsid w:val="00A94E81"/>
    <w:rsid w:val="00A956EE"/>
    <w:rsid w:val="00A95705"/>
    <w:rsid w:val="00A95984"/>
    <w:rsid w:val="00A962FC"/>
    <w:rsid w:val="00A971CE"/>
    <w:rsid w:val="00AA0232"/>
    <w:rsid w:val="00AA02CC"/>
    <w:rsid w:val="00AA17F6"/>
    <w:rsid w:val="00AA49F9"/>
    <w:rsid w:val="00AA69D8"/>
    <w:rsid w:val="00AA6ABB"/>
    <w:rsid w:val="00AB0CED"/>
    <w:rsid w:val="00AB171D"/>
    <w:rsid w:val="00AB2987"/>
    <w:rsid w:val="00AB3CAC"/>
    <w:rsid w:val="00AB418C"/>
    <w:rsid w:val="00AB4DA3"/>
    <w:rsid w:val="00AB6B26"/>
    <w:rsid w:val="00AB70D5"/>
    <w:rsid w:val="00AB7DE0"/>
    <w:rsid w:val="00AC0300"/>
    <w:rsid w:val="00AC2323"/>
    <w:rsid w:val="00AC2682"/>
    <w:rsid w:val="00AC2D44"/>
    <w:rsid w:val="00AC2F9D"/>
    <w:rsid w:val="00AC3002"/>
    <w:rsid w:val="00AC46BA"/>
    <w:rsid w:val="00AC49B3"/>
    <w:rsid w:val="00AC5BC6"/>
    <w:rsid w:val="00AC7130"/>
    <w:rsid w:val="00AC7EAC"/>
    <w:rsid w:val="00AD0723"/>
    <w:rsid w:val="00AD33FB"/>
    <w:rsid w:val="00AD38B8"/>
    <w:rsid w:val="00AD5B20"/>
    <w:rsid w:val="00AD7078"/>
    <w:rsid w:val="00AD7879"/>
    <w:rsid w:val="00AD7DA2"/>
    <w:rsid w:val="00AE1130"/>
    <w:rsid w:val="00AE15B4"/>
    <w:rsid w:val="00AE16B7"/>
    <w:rsid w:val="00AE1994"/>
    <w:rsid w:val="00AE2626"/>
    <w:rsid w:val="00AE332A"/>
    <w:rsid w:val="00AE3DB7"/>
    <w:rsid w:val="00AE56CC"/>
    <w:rsid w:val="00AE616E"/>
    <w:rsid w:val="00AE69D3"/>
    <w:rsid w:val="00AE7368"/>
    <w:rsid w:val="00AF03CF"/>
    <w:rsid w:val="00AF05C2"/>
    <w:rsid w:val="00AF08D4"/>
    <w:rsid w:val="00AF0938"/>
    <w:rsid w:val="00AF25EA"/>
    <w:rsid w:val="00AF40CF"/>
    <w:rsid w:val="00AF666F"/>
    <w:rsid w:val="00AF77DF"/>
    <w:rsid w:val="00B00D53"/>
    <w:rsid w:val="00B01CB4"/>
    <w:rsid w:val="00B03A8B"/>
    <w:rsid w:val="00B0473F"/>
    <w:rsid w:val="00B04C3A"/>
    <w:rsid w:val="00B05FF6"/>
    <w:rsid w:val="00B10DA8"/>
    <w:rsid w:val="00B12CE6"/>
    <w:rsid w:val="00B13175"/>
    <w:rsid w:val="00B15CC7"/>
    <w:rsid w:val="00B20553"/>
    <w:rsid w:val="00B22B3B"/>
    <w:rsid w:val="00B22FFE"/>
    <w:rsid w:val="00B25600"/>
    <w:rsid w:val="00B2689A"/>
    <w:rsid w:val="00B2780A"/>
    <w:rsid w:val="00B27B45"/>
    <w:rsid w:val="00B307D2"/>
    <w:rsid w:val="00B32393"/>
    <w:rsid w:val="00B34157"/>
    <w:rsid w:val="00B34625"/>
    <w:rsid w:val="00B3499F"/>
    <w:rsid w:val="00B34DE4"/>
    <w:rsid w:val="00B35010"/>
    <w:rsid w:val="00B36397"/>
    <w:rsid w:val="00B37494"/>
    <w:rsid w:val="00B4179B"/>
    <w:rsid w:val="00B422D0"/>
    <w:rsid w:val="00B445BF"/>
    <w:rsid w:val="00B44BF0"/>
    <w:rsid w:val="00B45DFA"/>
    <w:rsid w:val="00B46955"/>
    <w:rsid w:val="00B51B7C"/>
    <w:rsid w:val="00B52B97"/>
    <w:rsid w:val="00B54018"/>
    <w:rsid w:val="00B552F8"/>
    <w:rsid w:val="00B5539F"/>
    <w:rsid w:val="00B55578"/>
    <w:rsid w:val="00B55E61"/>
    <w:rsid w:val="00B55EF2"/>
    <w:rsid w:val="00B5692B"/>
    <w:rsid w:val="00B5760E"/>
    <w:rsid w:val="00B60310"/>
    <w:rsid w:val="00B606AD"/>
    <w:rsid w:val="00B6076D"/>
    <w:rsid w:val="00B612E0"/>
    <w:rsid w:val="00B61FCE"/>
    <w:rsid w:val="00B62F2D"/>
    <w:rsid w:val="00B67887"/>
    <w:rsid w:val="00B72005"/>
    <w:rsid w:val="00B728D2"/>
    <w:rsid w:val="00B72C75"/>
    <w:rsid w:val="00B72D3D"/>
    <w:rsid w:val="00B74E78"/>
    <w:rsid w:val="00B756A6"/>
    <w:rsid w:val="00B75972"/>
    <w:rsid w:val="00B75A5F"/>
    <w:rsid w:val="00B75E1F"/>
    <w:rsid w:val="00B804C4"/>
    <w:rsid w:val="00B83063"/>
    <w:rsid w:val="00B83A2C"/>
    <w:rsid w:val="00B8525E"/>
    <w:rsid w:val="00B860A2"/>
    <w:rsid w:val="00B86F7B"/>
    <w:rsid w:val="00B904EC"/>
    <w:rsid w:val="00B9245B"/>
    <w:rsid w:val="00B92B31"/>
    <w:rsid w:val="00B93F4C"/>
    <w:rsid w:val="00B946F4"/>
    <w:rsid w:val="00B959F6"/>
    <w:rsid w:val="00B96849"/>
    <w:rsid w:val="00B97013"/>
    <w:rsid w:val="00BA0A48"/>
    <w:rsid w:val="00BA4541"/>
    <w:rsid w:val="00BA59AF"/>
    <w:rsid w:val="00BA68FE"/>
    <w:rsid w:val="00BA7A09"/>
    <w:rsid w:val="00BB1DDF"/>
    <w:rsid w:val="00BB2A84"/>
    <w:rsid w:val="00BB2B1C"/>
    <w:rsid w:val="00BB4B2F"/>
    <w:rsid w:val="00BB7BE2"/>
    <w:rsid w:val="00BC0286"/>
    <w:rsid w:val="00BC1559"/>
    <w:rsid w:val="00BC1D3F"/>
    <w:rsid w:val="00BC1DB1"/>
    <w:rsid w:val="00BC269F"/>
    <w:rsid w:val="00BC3399"/>
    <w:rsid w:val="00BC3523"/>
    <w:rsid w:val="00BC36BC"/>
    <w:rsid w:val="00BC6854"/>
    <w:rsid w:val="00BD0027"/>
    <w:rsid w:val="00BD1C44"/>
    <w:rsid w:val="00BD3F6D"/>
    <w:rsid w:val="00BD4262"/>
    <w:rsid w:val="00BD43B6"/>
    <w:rsid w:val="00BD48F9"/>
    <w:rsid w:val="00BD5547"/>
    <w:rsid w:val="00BD6318"/>
    <w:rsid w:val="00BE0C84"/>
    <w:rsid w:val="00BE1ACE"/>
    <w:rsid w:val="00BE1AD1"/>
    <w:rsid w:val="00BE3F69"/>
    <w:rsid w:val="00BE4102"/>
    <w:rsid w:val="00BE5C51"/>
    <w:rsid w:val="00BE690C"/>
    <w:rsid w:val="00BE721F"/>
    <w:rsid w:val="00BF04F6"/>
    <w:rsid w:val="00BF173E"/>
    <w:rsid w:val="00BF1F9E"/>
    <w:rsid w:val="00BF27F2"/>
    <w:rsid w:val="00BF33BB"/>
    <w:rsid w:val="00BF39F2"/>
    <w:rsid w:val="00BF4D78"/>
    <w:rsid w:val="00BF5BB3"/>
    <w:rsid w:val="00BF5F04"/>
    <w:rsid w:val="00BF66BA"/>
    <w:rsid w:val="00BF6F2B"/>
    <w:rsid w:val="00BF77FE"/>
    <w:rsid w:val="00C00198"/>
    <w:rsid w:val="00C0260D"/>
    <w:rsid w:val="00C0347C"/>
    <w:rsid w:val="00C03D03"/>
    <w:rsid w:val="00C03F1A"/>
    <w:rsid w:val="00C05B5D"/>
    <w:rsid w:val="00C0631B"/>
    <w:rsid w:val="00C070EF"/>
    <w:rsid w:val="00C072A6"/>
    <w:rsid w:val="00C11426"/>
    <w:rsid w:val="00C11748"/>
    <w:rsid w:val="00C11837"/>
    <w:rsid w:val="00C12082"/>
    <w:rsid w:val="00C12972"/>
    <w:rsid w:val="00C129F8"/>
    <w:rsid w:val="00C137F4"/>
    <w:rsid w:val="00C15DEE"/>
    <w:rsid w:val="00C22276"/>
    <w:rsid w:val="00C22295"/>
    <w:rsid w:val="00C22BD9"/>
    <w:rsid w:val="00C22DFF"/>
    <w:rsid w:val="00C234DE"/>
    <w:rsid w:val="00C24C60"/>
    <w:rsid w:val="00C26770"/>
    <w:rsid w:val="00C27B54"/>
    <w:rsid w:val="00C31784"/>
    <w:rsid w:val="00C31E67"/>
    <w:rsid w:val="00C331F3"/>
    <w:rsid w:val="00C334FC"/>
    <w:rsid w:val="00C348FC"/>
    <w:rsid w:val="00C35100"/>
    <w:rsid w:val="00C35CE8"/>
    <w:rsid w:val="00C361FE"/>
    <w:rsid w:val="00C36712"/>
    <w:rsid w:val="00C405D4"/>
    <w:rsid w:val="00C40C45"/>
    <w:rsid w:val="00C40D7F"/>
    <w:rsid w:val="00C42F94"/>
    <w:rsid w:val="00C43AF2"/>
    <w:rsid w:val="00C44A02"/>
    <w:rsid w:val="00C44A1B"/>
    <w:rsid w:val="00C44B86"/>
    <w:rsid w:val="00C44BE2"/>
    <w:rsid w:val="00C45054"/>
    <w:rsid w:val="00C456C6"/>
    <w:rsid w:val="00C457F1"/>
    <w:rsid w:val="00C45E95"/>
    <w:rsid w:val="00C478AE"/>
    <w:rsid w:val="00C47F18"/>
    <w:rsid w:val="00C506A1"/>
    <w:rsid w:val="00C50D97"/>
    <w:rsid w:val="00C5100B"/>
    <w:rsid w:val="00C51868"/>
    <w:rsid w:val="00C51923"/>
    <w:rsid w:val="00C520B8"/>
    <w:rsid w:val="00C52BDD"/>
    <w:rsid w:val="00C535CA"/>
    <w:rsid w:val="00C5370B"/>
    <w:rsid w:val="00C53C2C"/>
    <w:rsid w:val="00C53FDE"/>
    <w:rsid w:val="00C54B9F"/>
    <w:rsid w:val="00C55C65"/>
    <w:rsid w:val="00C55CE8"/>
    <w:rsid w:val="00C56651"/>
    <w:rsid w:val="00C56A0E"/>
    <w:rsid w:val="00C56C19"/>
    <w:rsid w:val="00C61DFC"/>
    <w:rsid w:val="00C63F16"/>
    <w:rsid w:val="00C65051"/>
    <w:rsid w:val="00C706D5"/>
    <w:rsid w:val="00C72352"/>
    <w:rsid w:val="00C72A57"/>
    <w:rsid w:val="00C749C5"/>
    <w:rsid w:val="00C7558A"/>
    <w:rsid w:val="00C7655E"/>
    <w:rsid w:val="00C7664C"/>
    <w:rsid w:val="00C76EDB"/>
    <w:rsid w:val="00C801A0"/>
    <w:rsid w:val="00C80BAD"/>
    <w:rsid w:val="00C822AB"/>
    <w:rsid w:val="00C8233D"/>
    <w:rsid w:val="00C824AF"/>
    <w:rsid w:val="00C82BA9"/>
    <w:rsid w:val="00C82BB9"/>
    <w:rsid w:val="00C85A64"/>
    <w:rsid w:val="00C87C55"/>
    <w:rsid w:val="00C91B4E"/>
    <w:rsid w:val="00C9210A"/>
    <w:rsid w:val="00C93F15"/>
    <w:rsid w:val="00C953F7"/>
    <w:rsid w:val="00C95742"/>
    <w:rsid w:val="00C95F31"/>
    <w:rsid w:val="00C970EB"/>
    <w:rsid w:val="00CA19BA"/>
    <w:rsid w:val="00CA24E1"/>
    <w:rsid w:val="00CA438D"/>
    <w:rsid w:val="00CA67AE"/>
    <w:rsid w:val="00CB0130"/>
    <w:rsid w:val="00CB1526"/>
    <w:rsid w:val="00CB43AA"/>
    <w:rsid w:val="00CB4B2A"/>
    <w:rsid w:val="00CB4F34"/>
    <w:rsid w:val="00CB6941"/>
    <w:rsid w:val="00CB70F2"/>
    <w:rsid w:val="00CC1581"/>
    <w:rsid w:val="00CC1D7F"/>
    <w:rsid w:val="00CC1F18"/>
    <w:rsid w:val="00CC3A86"/>
    <w:rsid w:val="00CC443F"/>
    <w:rsid w:val="00CC4C9E"/>
    <w:rsid w:val="00CC509B"/>
    <w:rsid w:val="00CC5150"/>
    <w:rsid w:val="00CC574A"/>
    <w:rsid w:val="00CC6D3D"/>
    <w:rsid w:val="00CD02AB"/>
    <w:rsid w:val="00CD165A"/>
    <w:rsid w:val="00CD17AF"/>
    <w:rsid w:val="00CD2615"/>
    <w:rsid w:val="00CD2D87"/>
    <w:rsid w:val="00CD446F"/>
    <w:rsid w:val="00CD56F2"/>
    <w:rsid w:val="00CD5F63"/>
    <w:rsid w:val="00CD773E"/>
    <w:rsid w:val="00CE0E69"/>
    <w:rsid w:val="00CE2D5B"/>
    <w:rsid w:val="00CE3ADF"/>
    <w:rsid w:val="00CE404D"/>
    <w:rsid w:val="00CE5350"/>
    <w:rsid w:val="00CE53B3"/>
    <w:rsid w:val="00CE6817"/>
    <w:rsid w:val="00CE7D8A"/>
    <w:rsid w:val="00CF0BEB"/>
    <w:rsid w:val="00CF2177"/>
    <w:rsid w:val="00CF311A"/>
    <w:rsid w:val="00CF3A4C"/>
    <w:rsid w:val="00CF5F6C"/>
    <w:rsid w:val="00CF668D"/>
    <w:rsid w:val="00CF6A85"/>
    <w:rsid w:val="00D02AE2"/>
    <w:rsid w:val="00D02E5F"/>
    <w:rsid w:val="00D03887"/>
    <w:rsid w:val="00D05317"/>
    <w:rsid w:val="00D05381"/>
    <w:rsid w:val="00D05C3E"/>
    <w:rsid w:val="00D0709F"/>
    <w:rsid w:val="00D07395"/>
    <w:rsid w:val="00D1279B"/>
    <w:rsid w:val="00D14535"/>
    <w:rsid w:val="00D14F4B"/>
    <w:rsid w:val="00D150A4"/>
    <w:rsid w:val="00D1683C"/>
    <w:rsid w:val="00D169E8"/>
    <w:rsid w:val="00D20D5C"/>
    <w:rsid w:val="00D2247A"/>
    <w:rsid w:val="00D226B6"/>
    <w:rsid w:val="00D22FC0"/>
    <w:rsid w:val="00D23E61"/>
    <w:rsid w:val="00D26125"/>
    <w:rsid w:val="00D2641C"/>
    <w:rsid w:val="00D2659A"/>
    <w:rsid w:val="00D26F67"/>
    <w:rsid w:val="00D27446"/>
    <w:rsid w:val="00D27DED"/>
    <w:rsid w:val="00D30594"/>
    <w:rsid w:val="00D3115B"/>
    <w:rsid w:val="00D313FD"/>
    <w:rsid w:val="00D32484"/>
    <w:rsid w:val="00D3291C"/>
    <w:rsid w:val="00D348FC"/>
    <w:rsid w:val="00D35153"/>
    <w:rsid w:val="00D362A6"/>
    <w:rsid w:val="00D37F28"/>
    <w:rsid w:val="00D42BAF"/>
    <w:rsid w:val="00D42D29"/>
    <w:rsid w:val="00D43A22"/>
    <w:rsid w:val="00D43BFC"/>
    <w:rsid w:val="00D44015"/>
    <w:rsid w:val="00D456E2"/>
    <w:rsid w:val="00D45C81"/>
    <w:rsid w:val="00D46856"/>
    <w:rsid w:val="00D47173"/>
    <w:rsid w:val="00D50A7E"/>
    <w:rsid w:val="00D51028"/>
    <w:rsid w:val="00D5352F"/>
    <w:rsid w:val="00D53D54"/>
    <w:rsid w:val="00D54AE6"/>
    <w:rsid w:val="00D556B8"/>
    <w:rsid w:val="00D55913"/>
    <w:rsid w:val="00D55C2F"/>
    <w:rsid w:val="00D56321"/>
    <w:rsid w:val="00D56907"/>
    <w:rsid w:val="00D56ABE"/>
    <w:rsid w:val="00D57660"/>
    <w:rsid w:val="00D57AB7"/>
    <w:rsid w:val="00D60DD9"/>
    <w:rsid w:val="00D61C24"/>
    <w:rsid w:val="00D62772"/>
    <w:rsid w:val="00D646D9"/>
    <w:rsid w:val="00D6521F"/>
    <w:rsid w:val="00D65FE7"/>
    <w:rsid w:val="00D67A6A"/>
    <w:rsid w:val="00D67A7A"/>
    <w:rsid w:val="00D7045D"/>
    <w:rsid w:val="00D71436"/>
    <w:rsid w:val="00D72124"/>
    <w:rsid w:val="00D73C4D"/>
    <w:rsid w:val="00D74496"/>
    <w:rsid w:val="00D74702"/>
    <w:rsid w:val="00D772FF"/>
    <w:rsid w:val="00D777D5"/>
    <w:rsid w:val="00D85E65"/>
    <w:rsid w:val="00D92168"/>
    <w:rsid w:val="00D95935"/>
    <w:rsid w:val="00D9694E"/>
    <w:rsid w:val="00D97488"/>
    <w:rsid w:val="00D975A2"/>
    <w:rsid w:val="00DA16C3"/>
    <w:rsid w:val="00DA258D"/>
    <w:rsid w:val="00DA45F1"/>
    <w:rsid w:val="00DA47D8"/>
    <w:rsid w:val="00DA5172"/>
    <w:rsid w:val="00DA59E1"/>
    <w:rsid w:val="00DA5C52"/>
    <w:rsid w:val="00DA649E"/>
    <w:rsid w:val="00DA6883"/>
    <w:rsid w:val="00DB038E"/>
    <w:rsid w:val="00DB0505"/>
    <w:rsid w:val="00DB0FEA"/>
    <w:rsid w:val="00DB3294"/>
    <w:rsid w:val="00DB393D"/>
    <w:rsid w:val="00DB3FB8"/>
    <w:rsid w:val="00DB40FD"/>
    <w:rsid w:val="00DB558C"/>
    <w:rsid w:val="00DB601A"/>
    <w:rsid w:val="00DB6125"/>
    <w:rsid w:val="00DB6F41"/>
    <w:rsid w:val="00DB7534"/>
    <w:rsid w:val="00DC0C08"/>
    <w:rsid w:val="00DC1A56"/>
    <w:rsid w:val="00DC2044"/>
    <w:rsid w:val="00DC5E01"/>
    <w:rsid w:val="00DC6D38"/>
    <w:rsid w:val="00DC7A3D"/>
    <w:rsid w:val="00DC7B32"/>
    <w:rsid w:val="00DD1660"/>
    <w:rsid w:val="00DD1A5B"/>
    <w:rsid w:val="00DD3353"/>
    <w:rsid w:val="00DD5FE1"/>
    <w:rsid w:val="00DD6341"/>
    <w:rsid w:val="00DD72EF"/>
    <w:rsid w:val="00DD74A1"/>
    <w:rsid w:val="00DE1545"/>
    <w:rsid w:val="00DE299A"/>
    <w:rsid w:val="00DE58A1"/>
    <w:rsid w:val="00DE596E"/>
    <w:rsid w:val="00DE5E57"/>
    <w:rsid w:val="00DE6F31"/>
    <w:rsid w:val="00DE77D1"/>
    <w:rsid w:val="00DF1B3C"/>
    <w:rsid w:val="00DF3691"/>
    <w:rsid w:val="00DF46D0"/>
    <w:rsid w:val="00DF59F8"/>
    <w:rsid w:val="00DF5B0B"/>
    <w:rsid w:val="00DF6531"/>
    <w:rsid w:val="00DF6832"/>
    <w:rsid w:val="00DF68FB"/>
    <w:rsid w:val="00E01BD7"/>
    <w:rsid w:val="00E02170"/>
    <w:rsid w:val="00E0270A"/>
    <w:rsid w:val="00E05737"/>
    <w:rsid w:val="00E05CCD"/>
    <w:rsid w:val="00E06733"/>
    <w:rsid w:val="00E072EC"/>
    <w:rsid w:val="00E10597"/>
    <w:rsid w:val="00E10762"/>
    <w:rsid w:val="00E10A14"/>
    <w:rsid w:val="00E14047"/>
    <w:rsid w:val="00E15BD9"/>
    <w:rsid w:val="00E16904"/>
    <w:rsid w:val="00E176B9"/>
    <w:rsid w:val="00E204E2"/>
    <w:rsid w:val="00E21125"/>
    <w:rsid w:val="00E21508"/>
    <w:rsid w:val="00E22077"/>
    <w:rsid w:val="00E22D41"/>
    <w:rsid w:val="00E253F7"/>
    <w:rsid w:val="00E3284E"/>
    <w:rsid w:val="00E33165"/>
    <w:rsid w:val="00E33AB4"/>
    <w:rsid w:val="00E34124"/>
    <w:rsid w:val="00E368ED"/>
    <w:rsid w:val="00E4037D"/>
    <w:rsid w:val="00E40812"/>
    <w:rsid w:val="00E429CD"/>
    <w:rsid w:val="00E42C01"/>
    <w:rsid w:val="00E4346D"/>
    <w:rsid w:val="00E43A98"/>
    <w:rsid w:val="00E4498B"/>
    <w:rsid w:val="00E454BD"/>
    <w:rsid w:val="00E45D45"/>
    <w:rsid w:val="00E47320"/>
    <w:rsid w:val="00E47AED"/>
    <w:rsid w:val="00E50F8E"/>
    <w:rsid w:val="00E50FBE"/>
    <w:rsid w:val="00E519D0"/>
    <w:rsid w:val="00E54E99"/>
    <w:rsid w:val="00E551EE"/>
    <w:rsid w:val="00E571DF"/>
    <w:rsid w:val="00E62511"/>
    <w:rsid w:val="00E62F7C"/>
    <w:rsid w:val="00E63CE7"/>
    <w:rsid w:val="00E64C48"/>
    <w:rsid w:val="00E656B2"/>
    <w:rsid w:val="00E65716"/>
    <w:rsid w:val="00E670F9"/>
    <w:rsid w:val="00E70BA9"/>
    <w:rsid w:val="00E71AFE"/>
    <w:rsid w:val="00E73A4D"/>
    <w:rsid w:val="00E74EE4"/>
    <w:rsid w:val="00E756A0"/>
    <w:rsid w:val="00E75B82"/>
    <w:rsid w:val="00E75DA2"/>
    <w:rsid w:val="00E76B41"/>
    <w:rsid w:val="00E76FB6"/>
    <w:rsid w:val="00E7787B"/>
    <w:rsid w:val="00E82F40"/>
    <w:rsid w:val="00E8556B"/>
    <w:rsid w:val="00E866FA"/>
    <w:rsid w:val="00E86BD3"/>
    <w:rsid w:val="00E876B5"/>
    <w:rsid w:val="00E877A1"/>
    <w:rsid w:val="00E87C5C"/>
    <w:rsid w:val="00E90AD4"/>
    <w:rsid w:val="00E90FC4"/>
    <w:rsid w:val="00E91F7A"/>
    <w:rsid w:val="00E94B6F"/>
    <w:rsid w:val="00E96AC0"/>
    <w:rsid w:val="00EA094B"/>
    <w:rsid w:val="00EA0A84"/>
    <w:rsid w:val="00EA150B"/>
    <w:rsid w:val="00EA35BE"/>
    <w:rsid w:val="00EA4C6A"/>
    <w:rsid w:val="00EA68EF"/>
    <w:rsid w:val="00EA6A52"/>
    <w:rsid w:val="00EA6EA6"/>
    <w:rsid w:val="00EA75E1"/>
    <w:rsid w:val="00EA7C65"/>
    <w:rsid w:val="00EB0F27"/>
    <w:rsid w:val="00EB3079"/>
    <w:rsid w:val="00EB5F48"/>
    <w:rsid w:val="00EB647E"/>
    <w:rsid w:val="00EB7AC9"/>
    <w:rsid w:val="00EC1228"/>
    <w:rsid w:val="00EC12FC"/>
    <w:rsid w:val="00EC1CF7"/>
    <w:rsid w:val="00EC23EE"/>
    <w:rsid w:val="00EC38CD"/>
    <w:rsid w:val="00EC4324"/>
    <w:rsid w:val="00EC5267"/>
    <w:rsid w:val="00EC54D7"/>
    <w:rsid w:val="00EC54FA"/>
    <w:rsid w:val="00EC6124"/>
    <w:rsid w:val="00EC6B32"/>
    <w:rsid w:val="00EC700C"/>
    <w:rsid w:val="00EC728B"/>
    <w:rsid w:val="00EC7E89"/>
    <w:rsid w:val="00ED096C"/>
    <w:rsid w:val="00ED118A"/>
    <w:rsid w:val="00ED3373"/>
    <w:rsid w:val="00ED6287"/>
    <w:rsid w:val="00ED7010"/>
    <w:rsid w:val="00ED7207"/>
    <w:rsid w:val="00ED734C"/>
    <w:rsid w:val="00EE09B5"/>
    <w:rsid w:val="00EE0D13"/>
    <w:rsid w:val="00EE1B13"/>
    <w:rsid w:val="00EE2CF8"/>
    <w:rsid w:val="00EE3A35"/>
    <w:rsid w:val="00EE589F"/>
    <w:rsid w:val="00EE7379"/>
    <w:rsid w:val="00EF01FD"/>
    <w:rsid w:val="00EF22B8"/>
    <w:rsid w:val="00EF2F98"/>
    <w:rsid w:val="00EF5D88"/>
    <w:rsid w:val="00EF6A09"/>
    <w:rsid w:val="00EF7FBE"/>
    <w:rsid w:val="00F00624"/>
    <w:rsid w:val="00F0351F"/>
    <w:rsid w:val="00F03B66"/>
    <w:rsid w:val="00F04173"/>
    <w:rsid w:val="00F050D9"/>
    <w:rsid w:val="00F05C6F"/>
    <w:rsid w:val="00F064BD"/>
    <w:rsid w:val="00F06E9B"/>
    <w:rsid w:val="00F11247"/>
    <w:rsid w:val="00F117C3"/>
    <w:rsid w:val="00F129CF"/>
    <w:rsid w:val="00F14634"/>
    <w:rsid w:val="00F150D8"/>
    <w:rsid w:val="00F163C4"/>
    <w:rsid w:val="00F167CE"/>
    <w:rsid w:val="00F16A03"/>
    <w:rsid w:val="00F173A5"/>
    <w:rsid w:val="00F17689"/>
    <w:rsid w:val="00F227CE"/>
    <w:rsid w:val="00F23000"/>
    <w:rsid w:val="00F23255"/>
    <w:rsid w:val="00F24771"/>
    <w:rsid w:val="00F2489D"/>
    <w:rsid w:val="00F2531E"/>
    <w:rsid w:val="00F30628"/>
    <w:rsid w:val="00F30C64"/>
    <w:rsid w:val="00F31759"/>
    <w:rsid w:val="00F3261E"/>
    <w:rsid w:val="00F33812"/>
    <w:rsid w:val="00F34669"/>
    <w:rsid w:val="00F34FA7"/>
    <w:rsid w:val="00F36CAC"/>
    <w:rsid w:val="00F37B0D"/>
    <w:rsid w:val="00F37B54"/>
    <w:rsid w:val="00F40B80"/>
    <w:rsid w:val="00F41566"/>
    <w:rsid w:val="00F438F1"/>
    <w:rsid w:val="00F4482F"/>
    <w:rsid w:val="00F44E2C"/>
    <w:rsid w:val="00F47C66"/>
    <w:rsid w:val="00F510BD"/>
    <w:rsid w:val="00F5247F"/>
    <w:rsid w:val="00F54D3E"/>
    <w:rsid w:val="00F55C3E"/>
    <w:rsid w:val="00F563AD"/>
    <w:rsid w:val="00F5698F"/>
    <w:rsid w:val="00F56EF7"/>
    <w:rsid w:val="00F6125B"/>
    <w:rsid w:val="00F61745"/>
    <w:rsid w:val="00F62147"/>
    <w:rsid w:val="00F62D5D"/>
    <w:rsid w:val="00F72AF7"/>
    <w:rsid w:val="00F72D2E"/>
    <w:rsid w:val="00F72D30"/>
    <w:rsid w:val="00F745CE"/>
    <w:rsid w:val="00F749E8"/>
    <w:rsid w:val="00F74D7F"/>
    <w:rsid w:val="00F751E6"/>
    <w:rsid w:val="00F801AE"/>
    <w:rsid w:val="00F81995"/>
    <w:rsid w:val="00F8280B"/>
    <w:rsid w:val="00F8283D"/>
    <w:rsid w:val="00F8413A"/>
    <w:rsid w:val="00F84848"/>
    <w:rsid w:val="00F84DB0"/>
    <w:rsid w:val="00F8574C"/>
    <w:rsid w:val="00F86D52"/>
    <w:rsid w:val="00F901A9"/>
    <w:rsid w:val="00F9172E"/>
    <w:rsid w:val="00F9266B"/>
    <w:rsid w:val="00F926B7"/>
    <w:rsid w:val="00F940F8"/>
    <w:rsid w:val="00F9520A"/>
    <w:rsid w:val="00F95ED6"/>
    <w:rsid w:val="00F967B8"/>
    <w:rsid w:val="00F967E0"/>
    <w:rsid w:val="00F968DA"/>
    <w:rsid w:val="00F96FEE"/>
    <w:rsid w:val="00F973FF"/>
    <w:rsid w:val="00F97B18"/>
    <w:rsid w:val="00FA037B"/>
    <w:rsid w:val="00FA0FA1"/>
    <w:rsid w:val="00FA1E7B"/>
    <w:rsid w:val="00FA3E3C"/>
    <w:rsid w:val="00FA724F"/>
    <w:rsid w:val="00FB154F"/>
    <w:rsid w:val="00FB34F3"/>
    <w:rsid w:val="00FB3E47"/>
    <w:rsid w:val="00FB5B13"/>
    <w:rsid w:val="00FB6376"/>
    <w:rsid w:val="00FB63B9"/>
    <w:rsid w:val="00FB651C"/>
    <w:rsid w:val="00FB73E8"/>
    <w:rsid w:val="00FC0370"/>
    <w:rsid w:val="00FC0769"/>
    <w:rsid w:val="00FC2B31"/>
    <w:rsid w:val="00FC41BE"/>
    <w:rsid w:val="00FC43ED"/>
    <w:rsid w:val="00FC679F"/>
    <w:rsid w:val="00FC6DFE"/>
    <w:rsid w:val="00FC769A"/>
    <w:rsid w:val="00FD12A5"/>
    <w:rsid w:val="00FD1607"/>
    <w:rsid w:val="00FD194B"/>
    <w:rsid w:val="00FD3659"/>
    <w:rsid w:val="00FE1168"/>
    <w:rsid w:val="00FE1869"/>
    <w:rsid w:val="00FE36AE"/>
    <w:rsid w:val="00FE61D8"/>
    <w:rsid w:val="00FE76B6"/>
    <w:rsid w:val="00FE7A35"/>
    <w:rsid w:val="00FF0ADA"/>
    <w:rsid w:val="00FF185E"/>
    <w:rsid w:val="00FF1D5B"/>
    <w:rsid w:val="00FF5F7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6A9056"/>
  <w15:docId w15:val="{A261D86C-0B88-45A3-B1C7-9307AA87AB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4DD0"/>
  </w:style>
  <w:style w:type="paragraph" w:styleId="1">
    <w:name w:val="heading 1"/>
    <w:aliases w:val="Заголовок 1 Знак Знак Знак Знак Знак Знак Знак Знак Знак,H1"/>
    <w:basedOn w:val="a"/>
    <w:next w:val="a"/>
    <w:link w:val="11"/>
    <w:qFormat/>
    <w:rsid w:val="008B1D44"/>
    <w:pPr>
      <w:keepNext/>
      <w:spacing w:after="0" w:line="240" w:lineRule="auto"/>
      <w:jc w:val="center"/>
      <w:outlineLvl w:val="0"/>
    </w:pPr>
    <w:rPr>
      <w:rFonts w:ascii="Times New Roman" w:eastAsia="Times New Roman" w:hAnsi="Times New Roman" w:cs="Times New Roman"/>
      <w:b/>
      <w:bCs/>
      <w:sz w:val="24"/>
      <w:szCs w:val="24"/>
    </w:rPr>
  </w:style>
  <w:style w:type="paragraph" w:styleId="7">
    <w:name w:val="heading 7"/>
    <w:basedOn w:val="a"/>
    <w:next w:val="a"/>
    <w:link w:val="70"/>
    <w:uiPriority w:val="9"/>
    <w:semiHidden/>
    <w:unhideWhenUsed/>
    <w:qFormat/>
    <w:rsid w:val="003F6009"/>
    <w:pPr>
      <w:keepNext/>
      <w:keepLines/>
      <w:spacing w:before="200" w:after="0"/>
      <w:outlineLvl w:val="6"/>
    </w:pPr>
    <w:rPr>
      <w:rFonts w:asciiTheme="majorHAnsi" w:eastAsiaTheme="majorEastAsia" w:hAnsiTheme="majorHAnsi" w:cstheme="majorBidi"/>
      <w:i/>
      <w:iCs/>
      <w:color w:val="404040" w:themeColor="text1" w:themeTint="BF"/>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rsid w:val="008B1D44"/>
    <w:rPr>
      <w:rFonts w:asciiTheme="majorHAnsi" w:eastAsiaTheme="majorEastAsia" w:hAnsiTheme="majorHAnsi" w:cstheme="majorBidi"/>
      <w:b/>
      <w:bCs/>
      <w:color w:val="365F91" w:themeColor="accent1" w:themeShade="BF"/>
      <w:sz w:val="28"/>
      <w:szCs w:val="28"/>
    </w:rPr>
  </w:style>
  <w:style w:type="character" w:styleId="a3">
    <w:name w:val="Hyperlink"/>
    <w:basedOn w:val="a0"/>
    <w:rsid w:val="008B1D44"/>
    <w:rPr>
      <w:color w:val="0000FF"/>
      <w:u w:val="single"/>
    </w:rPr>
  </w:style>
  <w:style w:type="paragraph" w:styleId="3">
    <w:name w:val="Body Text 3"/>
    <w:basedOn w:val="a"/>
    <w:link w:val="30"/>
    <w:rsid w:val="008B1D44"/>
    <w:pPr>
      <w:spacing w:after="120" w:line="240" w:lineRule="auto"/>
    </w:pPr>
    <w:rPr>
      <w:rFonts w:ascii="Times New Roman" w:eastAsia="Times New Roman" w:hAnsi="Times New Roman" w:cs="Times New Roman"/>
      <w:sz w:val="16"/>
      <w:szCs w:val="16"/>
    </w:rPr>
  </w:style>
  <w:style w:type="character" w:customStyle="1" w:styleId="30">
    <w:name w:val="Основной текст 3 Знак"/>
    <w:basedOn w:val="a0"/>
    <w:link w:val="3"/>
    <w:rsid w:val="008B1D44"/>
    <w:rPr>
      <w:rFonts w:ascii="Times New Roman" w:eastAsia="Times New Roman" w:hAnsi="Times New Roman" w:cs="Times New Roman"/>
      <w:sz w:val="16"/>
      <w:szCs w:val="16"/>
    </w:rPr>
  </w:style>
  <w:style w:type="paragraph" w:customStyle="1" w:styleId="31">
    <w:name w:val="Стиль3 Знак"/>
    <w:link w:val="310"/>
    <w:rsid w:val="008B1D44"/>
    <w:pPr>
      <w:widowControl w:val="0"/>
      <w:tabs>
        <w:tab w:val="num" w:pos="227"/>
      </w:tabs>
      <w:adjustRightInd w:val="0"/>
      <w:spacing w:after="0" w:line="240" w:lineRule="auto"/>
      <w:jc w:val="both"/>
      <w:textAlignment w:val="baseline"/>
    </w:pPr>
    <w:rPr>
      <w:rFonts w:ascii="Times New Roman" w:eastAsia="Times New Roman" w:hAnsi="Times New Roman" w:cs="Times New Roman"/>
      <w:sz w:val="24"/>
      <w:szCs w:val="20"/>
    </w:rPr>
  </w:style>
  <w:style w:type="character" w:customStyle="1" w:styleId="310">
    <w:name w:val="Стиль3 Знак Знак1"/>
    <w:basedOn w:val="a0"/>
    <w:link w:val="31"/>
    <w:rsid w:val="008B1D44"/>
    <w:rPr>
      <w:rFonts w:ascii="Times New Roman" w:eastAsia="Times New Roman" w:hAnsi="Times New Roman" w:cs="Times New Roman"/>
      <w:sz w:val="24"/>
      <w:szCs w:val="20"/>
    </w:rPr>
  </w:style>
  <w:style w:type="character" w:customStyle="1" w:styleId="11">
    <w:name w:val="Заголовок 1 Знак1"/>
    <w:aliases w:val="Заголовок 1 Знак Знак Знак Знак Знак Знак Знак Знак Знак Знак,H1 Знак"/>
    <w:basedOn w:val="a0"/>
    <w:link w:val="1"/>
    <w:rsid w:val="008B1D44"/>
    <w:rPr>
      <w:rFonts w:ascii="Times New Roman" w:eastAsia="Times New Roman" w:hAnsi="Times New Roman" w:cs="Times New Roman"/>
      <w:b/>
      <w:bCs/>
      <w:sz w:val="24"/>
      <w:szCs w:val="24"/>
    </w:rPr>
  </w:style>
  <w:style w:type="paragraph" w:styleId="a4">
    <w:name w:val="List Bullet"/>
    <w:basedOn w:val="a"/>
    <w:autoRedefine/>
    <w:rsid w:val="008B1D44"/>
    <w:pPr>
      <w:widowControl w:val="0"/>
      <w:spacing w:after="0" w:line="240" w:lineRule="auto"/>
      <w:ind w:left="709"/>
      <w:jc w:val="both"/>
    </w:pPr>
    <w:rPr>
      <w:rFonts w:ascii="Times New Roman" w:eastAsia="Times New Roman" w:hAnsi="Times New Roman" w:cs="Times New Roman"/>
    </w:rPr>
  </w:style>
  <w:style w:type="paragraph" w:styleId="2">
    <w:name w:val="Body Text Indent 2"/>
    <w:basedOn w:val="a"/>
    <w:link w:val="20"/>
    <w:uiPriority w:val="99"/>
    <w:semiHidden/>
    <w:unhideWhenUsed/>
    <w:rsid w:val="008B1D44"/>
    <w:pPr>
      <w:spacing w:after="120" w:line="480" w:lineRule="auto"/>
      <w:ind w:left="283"/>
    </w:pPr>
  </w:style>
  <w:style w:type="character" w:customStyle="1" w:styleId="20">
    <w:name w:val="Основной текст с отступом 2 Знак"/>
    <w:basedOn w:val="a0"/>
    <w:link w:val="2"/>
    <w:uiPriority w:val="99"/>
    <w:semiHidden/>
    <w:rsid w:val="008B1D44"/>
  </w:style>
  <w:style w:type="paragraph" w:styleId="a5">
    <w:name w:val="List Paragraph"/>
    <w:aliases w:val="Маркер,List Paragraph,название,Bullet List,FooterText,numbered,SL_Абзац списка,f_Абзац 1,Bullet Number,Нумерованый список,lp1"/>
    <w:basedOn w:val="a"/>
    <w:link w:val="a6"/>
    <w:uiPriority w:val="34"/>
    <w:qFormat/>
    <w:rsid w:val="00440AB0"/>
    <w:pPr>
      <w:ind w:left="720"/>
      <w:contextualSpacing/>
    </w:pPr>
  </w:style>
  <w:style w:type="paragraph" w:styleId="a7">
    <w:name w:val="Balloon Text"/>
    <w:basedOn w:val="a"/>
    <w:link w:val="a8"/>
    <w:uiPriority w:val="99"/>
    <w:semiHidden/>
    <w:unhideWhenUsed/>
    <w:rsid w:val="007B4BA7"/>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7B4BA7"/>
    <w:rPr>
      <w:rFonts w:ascii="Tahoma" w:hAnsi="Tahoma" w:cs="Tahoma"/>
      <w:sz w:val="16"/>
      <w:szCs w:val="16"/>
    </w:rPr>
  </w:style>
  <w:style w:type="character" w:customStyle="1" w:styleId="FontStyle13">
    <w:name w:val="Font Style13"/>
    <w:basedOn w:val="a0"/>
    <w:rsid w:val="00257BAE"/>
    <w:rPr>
      <w:rFonts w:ascii="Times New Roman" w:hAnsi="Times New Roman" w:cs="Times New Roman"/>
      <w:sz w:val="22"/>
      <w:szCs w:val="22"/>
    </w:rPr>
  </w:style>
  <w:style w:type="paragraph" w:styleId="a9">
    <w:name w:val="Normal (Web)"/>
    <w:basedOn w:val="a"/>
    <w:uiPriority w:val="99"/>
    <w:unhideWhenUsed/>
    <w:rsid w:val="0064042F"/>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12">
    <w:name w:val="Знак Знак Знак1 Знак Знак Знак Знак"/>
    <w:basedOn w:val="a"/>
    <w:rsid w:val="008D3E0C"/>
    <w:pPr>
      <w:spacing w:after="160" w:line="240" w:lineRule="exact"/>
    </w:pPr>
    <w:rPr>
      <w:rFonts w:ascii="Verdana" w:eastAsia="Times New Roman" w:hAnsi="Verdana" w:cs="Times New Roman"/>
      <w:sz w:val="24"/>
      <w:szCs w:val="24"/>
      <w:lang w:val="en-US" w:eastAsia="en-US"/>
    </w:rPr>
  </w:style>
  <w:style w:type="paragraph" w:styleId="32">
    <w:name w:val="Body Text Indent 3"/>
    <w:basedOn w:val="a"/>
    <w:link w:val="33"/>
    <w:uiPriority w:val="99"/>
    <w:semiHidden/>
    <w:unhideWhenUsed/>
    <w:rsid w:val="0083766D"/>
    <w:pPr>
      <w:spacing w:after="120"/>
      <w:ind w:left="283"/>
    </w:pPr>
    <w:rPr>
      <w:sz w:val="16"/>
      <w:szCs w:val="16"/>
    </w:rPr>
  </w:style>
  <w:style w:type="character" w:customStyle="1" w:styleId="33">
    <w:name w:val="Основной текст с отступом 3 Знак"/>
    <w:basedOn w:val="a0"/>
    <w:link w:val="32"/>
    <w:uiPriority w:val="99"/>
    <w:semiHidden/>
    <w:rsid w:val="0083766D"/>
    <w:rPr>
      <w:sz w:val="16"/>
      <w:szCs w:val="16"/>
    </w:rPr>
  </w:style>
  <w:style w:type="paragraph" w:customStyle="1" w:styleId="110">
    <w:name w:val="Знак Знак Знак1 Знак Знак Знак Знак1"/>
    <w:basedOn w:val="a"/>
    <w:rsid w:val="008B69D7"/>
    <w:pPr>
      <w:spacing w:after="160" w:line="240" w:lineRule="exact"/>
    </w:pPr>
    <w:rPr>
      <w:rFonts w:ascii="Verdana" w:eastAsia="Times New Roman" w:hAnsi="Verdana" w:cs="Times New Roman"/>
      <w:sz w:val="24"/>
      <w:szCs w:val="24"/>
      <w:lang w:val="en-US" w:eastAsia="en-US"/>
    </w:rPr>
  </w:style>
  <w:style w:type="paragraph" w:customStyle="1" w:styleId="ConsPlusNormal">
    <w:name w:val="ConsPlusNormal"/>
    <w:rsid w:val="00592CD6"/>
    <w:pPr>
      <w:widowControl w:val="0"/>
      <w:autoSpaceDE w:val="0"/>
      <w:autoSpaceDN w:val="0"/>
      <w:adjustRightInd w:val="0"/>
      <w:spacing w:after="0" w:line="240" w:lineRule="auto"/>
      <w:ind w:firstLine="720"/>
    </w:pPr>
    <w:rPr>
      <w:rFonts w:ascii="Arial" w:hAnsi="Arial" w:cs="Arial"/>
      <w:sz w:val="20"/>
      <w:szCs w:val="20"/>
    </w:rPr>
  </w:style>
  <w:style w:type="table" w:styleId="aa">
    <w:name w:val="Table Grid"/>
    <w:basedOn w:val="a1"/>
    <w:uiPriority w:val="59"/>
    <w:rsid w:val="003649FD"/>
    <w:pPr>
      <w:spacing w:after="0" w:line="240" w:lineRule="auto"/>
    </w:pPr>
    <w:rPr>
      <w:rFonts w:eastAsiaTheme="minorHAns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b">
    <w:name w:val="header"/>
    <w:basedOn w:val="a"/>
    <w:link w:val="ac"/>
    <w:uiPriority w:val="99"/>
    <w:unhideWhenUsed/>
    <w:rsid w:val="0097081F"/>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97081F"/>
  </w:style>
  <w:style w:type="paragraph" w:styleId="ad">
    <w:name w:val="footer"/>
    <w:basedOn w:val="a"/>
    <w:link w:val="ae"/>
    <w:uiPriority w:val="99"/>
    <w:unhideWhenUsed/>
    <w:rsid w:val="0097081F"/>
    <w:pPr>
      <w:tabs>
        <w:tab w:val="center" w:pos="4677"/>
        <w:tab w:val="right" w:pos="9355"/>
      </w:tabs>
      <w:spacing w:after="0" w:line="240" w:lineRule="auto"/>
    </w:pPr>
  </w:style>
  <w:style w:type="character" w:customStyle="1" w:styleId="ae">
    <w:name w:val="Нижний колонтитул Знак"/>
    <w:basedOn w:val="a0"/>
    <w:link w:val="ad"/>
    <w:uiPriority w:val="99"/>
    <w:rsid w:val="0097081F"/>
  </w:style>
  <w:style w:type="paragraph" w:styleId="af">
    <w:name w:val="No Spacing"/>
    <w:uiPriority w:val="1"/>
    <w:qFormat/>
    <w:rsid w:val="007B2015"/>
    <w:pPr>
      <w:spacing w:after="0" w:line="240" w:lineRule="auto"/>
    </w:pPr>
    <w:rPr>
      <w:rFonts w:ascii="Calibri" w:eastAsia="Times New Roman" w:hAnsi="Calibri" w:cs="Times New Roman"/>
    </w:rPr>
  </w:style>
  <w:style w:type="character" w:customStyle="1" w:styleId="FontStyle25">
    <w:name w:val="Font Style25"/>
    <w:rsid w:val="001511EC"/>
    <w:rPr>
      <w:rFonts w:ascii="Times New Roman" w:hAnsi="Times New Roman" w:cs="Times New Roman"/>
      <w:sz w:val="20"/>
      <w:szCs w:val="20"/>
    </w:rPr>
  </w:style>
  <w:style w:type="character" w:customStyle="1" w:styleId="s4">
    <w:name w:val="s4"/>
    <w:basedOn w:val="a0"/>
    <w:uiPriority w:val="99"/>
    <w:rsid w:val="002E458D"/>
    <w:rPr>
      <w:rFonts w:cs="Times New Roman"/>
    </w:rPr>
  </w:style>
  <w:style w:type="character" w:customStyle="1" w:styleId="s5">
    <w:name w:val="s5"/>
    <w:rsid w:val="00654C02"/>
  </w:style>
  <w:style w:type="character" w:customStyle="1" w:styleId="a6">
    <w:name w:val="Абзац списка Знак"/>
    <w:aliases w:val="Маркер Знак,List Paragraph Знак,название Знак,Bullet List Знак,FooterText Знак,numbered Знак,SL_Абзац списка Знак,f_Абзац 1 Знак,Bullet Number Знак,Нумерованый список Знак,lp1 Знак"/>
    <w:link w:val="a5"/>
    <w:uiPriority w:val="34"/>
    <w:qFormat/>
    <w:rsid w:val="00E76FB6"/>
  </w:style>
  <w:style w:type="paragraph" w:styleId="af0">
    <w:name w:val="Body Text"/>
    <w:basedOn w:val="a"/>
    <w:link w:val="af1"/>
    <w:uiPriority w:val="99"/>
    <w:unhideWhenUsed/>
    <w:rsid w:val="00E76FB6"/>
    <w:pPr>
      <w:spacing w:after="120"/>
    </w:pPr>
  </w:style>
  <w:style w:type="character" w:customStyle="1" w:styleId="af1">
    <w:name w:val="Основной текст Знак"/>
    <w:basedOn w:val="a0"/>
    <w:link w:val="af0"/>
    <w:uiPriority w:val="99"/>
    <w:rsid w:val="00E76FB6"/>
  </w:style>
  <w:style w:type="paragraph" w:customStyle="1" w:styleId="af2">
    <w:name w:val="Знак Знак Знак Знак"/>
    <w:basedOn w:val="a"/>
    <w:rsid w:val="00E76FB6"/>
    <w:pPr>
      <w:spacing w:after="160" w:line="240" w:lineRule="exact"/>
    </w:pPr>
    <w:rPr>
      <w:rFonts w:ascii="Verdana" w:eastAsia="Times New Roman" w:hAnsi="Verdana" w:cs="Times New Roman"/>
      <w:sz w:val="24"/>
      <w:szCs w:val="24"/>
      <w:lang w:val="en-US" w:eastAsia="en-US"/>
    </w:rPr>
  </w:style>
  <w:style w:type="paragraph" w:customStyle="1" w:styleId="Default">
    <w:name w:val="Default"/>
    <w:rsid w:val="00983E13"/>
    <w:pPr>
      <w:autoSpaceDE w:val="0"/>
      <w:autoSpaceDN w:val="0"/>
      <w:adjustRightInd w:val="0"/>
      <w:spacing w:after="0" w:line="240" w:lineRule="auto"/>
    </w:pPr>
    <w:rPr>
      <w:rFonts w:ascii="Times New Roman" w:eastAsiaTheme="minorHAnsi" w:hAnsi="Times New Roman" w:cs="Times New Roman"/>
      <w:color w:val="000000"/>
      <w:sz w:val="24"/>
      <w:szCs w:val="24"/>
      <w:lang w:eastAsia="en-US"/>
    </w:rPr>
  </w:style>
  <w:style w:type="character" w:customStyle="1" w:styleId="70">
    <w:name w:val="Заголовок 7 Знак"/>
    <w:basedOn w:val="a0"/>
    <w:link w:val="7"/>
    <w:uiPriority w:val="9"/>
    <w:rsid w:val="003F6009"/>
    <w:rPr>
      <w:rFonts w:asciiTheme="majorHAnsi" w:eastAsiaTheme="majorEastAsia" w:hAnsiTheme="majorHAnsi" w:cstheme="majorBidi"/>
      <w:i/>
      <w:iCs/>
      <w:color w:val="404040" w:themeColor="text1" w:themeTint="BF"/>
    </w:rPr>
  </w:style>
  <w:style w:type="character" w:customStyle="1" w:styleId="34">
    <w:name w:val="Основной текст (3)_"/>
    <w:basedOn w:val="a0"/>
    <w:link w:val="35"/>
    <w:rsid w:val="00085C49"/>
    <w:rPr>
      <w:rFonts w:ascii="Times New Roman" w:eastAsia="Times New Roman" w:hAnsi="Times New Roman"/>
      <w:b/>
      <w:bCs/>
      <w:shd w:val="clear" w:color="auto" w:fill="FFFFFF"/>
    </w:rPr>
  </w:style>
  <w:style w:type="paragraph" w:customStyle="1" w:styleId="35">
    <w:name w:val="Основной текст (3)"/>
    <w:basedOn w:val="a"/>
    <w:link w:val="34"/>
    <w:rsid w:val="00085C49"/>
    <w:pPr>
      <w:widowControl w:val="0"/>
      <w:shd w:val="clear" w:color="auto" w:fill="FFFFFF"/>
      <w:spacing w:after="0" w:line="0" w:lineRule="atLeast"/>
    </w:pPr>
    <w:rPr>
      <w:rFonts w:ascii="Times New Roman" w:eastAsia="Times New Roman" w:hAnsi="Times New Roman"/>
      <w:b/>
      <w:bCs/>
    </w:rPr>
  </w:style>
  <w:style w:type="paragraph" w:customStyle="1" w:styleId="13">
    <w:name w:val="Без интервала1"/>
    <w:uiPriority w:val="99"/>
    <w:rsid w:val="00EA35BE"/>
    <w:pPr>
      <w:spacing w:after="0" w:line="240" w:lineRule="auto"/>
    </w:pPr>
    <w:rPr>
      <w:rFonts w:ascii="Calibri" w:eastAsia="Calibri" w:hAnsi="Calibri" w:cs="Times New Roman"/>
    </w:rPr>
  </w:style>
  <w:style w:type="paragraph" w:customStyle="1" w:styleId="TableParagraph">
    <w:name w:val="Table Paragraph"/>
    <w:basedOn w:val="a"/>
    <w:uiPriority w:val="1"/>
    <w:qFormat/>
    <w:rsid w:val="000017E2"/>
    <w:pPr>
      <w:widowControl w:val="0"/>
      <w:spacing w:after="0" w:line="240" w:lineRule="auto"/>
    </w:pPr>
    <w:rPr>
      <w:rFonts w:ascii="Times New Roman" w:eastAsia="Times New Roman" w:hAnsi="Times New Roman" w:cs="Times New Roman"/>
      <w:lang w:val="en-US" w:eastAsia="en-US"/>
    </w:rPr>
  </w:style>
  <w:style w:type="character" w:styleId="af3">
    <w:name w:val="Unresolved Mention"/>
    <w:basedOn w:val="a0"/>
    <w:uiPriority w:val="99"/>
    <w:semiHidden/>
    <w:unhideWhenUsed/>
    <w:rsid w:val="00F8280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3046296">
      <w:bodyDiv w:val="1"/>
      <w:marLeft w:val="0"/>
      <w:marRight w:val="0"/>
      <w:marTop w:val="0"/>
      <w:marBottom w:val="0"/>
      <w:divBdr>
        <w:top w:val="none" w:sz="0" w:space="0" w:color="auto"/>
        <w:left w:val="none" w:sz="0" w:space="0" w:color="auto"/>
        <w:bottom w:val="none" w:sz="0" w:space="0" w:color="auto"/>
        <w:right w:val="none" w:sz="0" w:space="0" w:color="auto"/>
      </w:divBdr>
    </w:div>
    <w:div w:id="261227992">
      <w:bodyDiv w:val="1"/>
      <w:marLeft w:val="0"/>
      <w:marRight w:val="0"/>
      <w:marTop w:val="0"/>
      <w:marBottom w:val="0"/>
      <w:divBdr>
        <w:top w:val="none" w:sz="0" w:space="0" w:color="auto"/>
        <w:left w:val="none" w:sz="0" w:space="0" w:color="auto"/>
        <w:bottom w:val="none" w:sz="0" w:space="0" w:color="auto"/>
        <w:right w:val="none" w:sz="0" w:space="0" w:color="auto"/>
      </w:divBdr>
    </w:div>
    <w:div w:id="304358032">
      <w:bodyDiv w:val="1"/>
      <w:marLeft w:val="0"/>
      <w:marRight w:val="0"/>
      <w:marTop w:val="0"/>
      <w:marBottom w:val="0"/>
      <w:divBdr>
        <w:top w:val="none" w:sz="0" w:space="0" w:color="auto"/>
        <w:left w:val="none" w:sz="0" w:space="0" w:color="auto"/>
        <w:bottom w:val="none" w:sz="0" w:space="0" w:color="auto"/>
        <w:right w:val="none" w:sz="0" w:space="0" w:color="auto"/>
      </w:divBdr>
    </w:div>
    <w:div w:id="509493241">
      <w:bodyDiv w:val="1"/>
      <w:marLeft w:val="0"/>
      <w:marRight w:val="0"/>
      <w:marTop w:val="0"/>
      <w:marBottom w:val="0"/>
      <w:divBdr>
        <w:top w:val="none" w:sz="0" w:space="0" w:color="auto"/>
        <w:left w:val="none" w:sz="0" w:space="0" w:color="auto"/>
        <w:bottom w:val="none" w:sz="0" w:space="0" w:color="auto"/>
        <w:right w:val="none" w:sz="0" w:space="0" w:color="auto"/>
      </w:divBdr>
    </w:div>
    <w:div w:id="518155318">
      <w:bodyDiv w:val="1"/>
      <w:marLeft w:val="0"/>
      <w:marRight w:val="0"/>
      <w:marTop w:val="0"/>
      <w:marBottom w:val="0"/>
      <w:divBdr>
        <w:top w:val="none" w:sz="0" w:space="0" w:color="auto"/>
        <w:left w:val="none" w:sz="0" w:space="0" w:color="auto"/>
        <w:bottom w:val="none" w:sz="0" w:space="0" w:color="auto"/>
        <w:right w:val="none" w:sz="0" w:space="0" w:color="auto"/>
      </w:divBdr>
    </w:div>
    <w:div w:id="529732494">
      <w:bodyDiv w:val="1"/>
      <w:marLeft w:val="0"/>
      <w:marRight w:val="0"/>
      <w:marTop w:val="0"/>
      <w:marBottom w:val="0"/>
      <w:divBdr>
        <w:top w:val="none" w:sz="0" w:space="0" w:color="auto"/>
        <w:left w:val="none" w:sz="0" w:space="0" w:color="auto"/>
        <w:bottom w:val="none" w:sz="0" w:space="0" w:color="auto"/>
        <w:right w:val="none" w:sz="0" w:space="0" w:color="auto"/>
      </w:divBdr>
    </w:div>
    <w:div w:id="549003729">
      <w:bodyDiv w:val="1"/>
      <w:marLeft w:val="0"/>
      <w:marRight w:val="0"/>
      <w:marTop w:val="0"/>
      <w:marBottom w:val="0"/>
      <w:divBdr>
        <w:top w:val="none" w:sz="0" w:space="0" w:color="auto"/>
        <w:left w:val="none" w:sz="0" w:space="0" w:color="auto"/>
        <w:bottom w:val="none" w:sz="0" w:space="0" w:color="auto"/>
        <w:right w:val="none" w:sz="0" w:space="0" w:color="auto"/>
      </w:divBdr>
    </w:div>
    <w:div w:id="583341603">
      <w:bodyDiv w:val="1"/>
      <w:marLeft w:val="0"/>
      <w:marRight w:val="0"/>
      <w:marTop w:val="0"/>
      <w:marBottom w:val="0"/>
      <w:divBdr>
        <w:top w:val="none" w:sz="0" w:space="0" w:color="auto"/>
        <w:left w:val="none" w:sz="0" w:space="0" w:color="auto"/>
        <w:bottom w:val="none" w:sz="0" w:space="0" w:color="auto"/>
        <w:right w:val="none" w:sz="0" w:space="0" w:color="auto"/>
      </w:divBdr>
    </w:div>
    <w:div w:id="663514495">
      <w:bodyDiv w:val="1"/>
      <w:marLeft w:val="0"/>
      <w:marRight w:val="0"/>
      <w:marTop w:val="0"/>
      <w:marBottom w:val="0"/>
      <w:divBdr>
        <w:top w:val="none" w:sz="0" w:space="0" w:color="auto"/>
        <w:left w:val="none" w:sz="0" w:space="0" w:color="auto"/>
        <w:bottom w:val="none" w:sz="0" w:space="0" w:color="auto"/>
        <w:right w:val="none" w:sz="0" w:space="0" w:color="auto"/>
      </w:divBdr>
    </w:div>
    <w:div w:id="764690831">
      <w:bodyDiv w:val="1"/>
      <w:marLeft w:val="0"/>
      <w:marRight w:val="0"/>
      <w:marTop w:val="0"/>
      <w:marBottom w:val="0"/>
      <w:divBdr>
        <w:top w:val="none" w:sz="0" w:space="0" w:color="auto"/>
        <w:left w:val="none" w:sz="0" w:space="0" w:color="auto"/>
        <w:bottom w:val="none" w:sz="0" w:space="0" w:color="auto"/>
        <w:right w:val="none" w:sz="0" w:space="0" w:color="auto"/>
      </w:divBdr>
    </w:div>
    <w:div w:id="890505016">
      <w:bodyDiv w:val="1"/>
      <w:marLeft w:val="0"/>
      <w:marRight w:val="0"/>
      <w:marTop w:val="0"/>
      <w:marBottom w:val="0"/>
      <w:divBdr>
        <w:top w:val="none" w:sz="0" w:space="0" w:color="auto"/>
        <w:left w:val="none" w:sz="0" w:space="0" w:color="auto"/>
        <w:bottom w:val="none" w:sz="0" w:space="0" w:color="auto"/>
        <w:right w:val="none" w:sz="0" w:space="0" w:color="auto"/>
      </w:divBdr>
    </w:div>
    <w:div w:id="953486386">
      <w:bodyDiv w:val="1"/>
      <w:marLeft w:val="0"/>
      <w:marRight w:val="0"/>
      <w:marTop w:val="0"/>
      <w:marBottom w:val="0"/>
      <w:divBdr>
        <w:top w:val="none" w:sz="0" w:space="0" w:color="auto"/>
        <w:left w:val="none" w:sz="0" w:space="0" w:color="auto"/>
        <w:bottom w:val="none" w:sz="0" w:space="0" w:color="auto"/>
        <w:right w:val="none" w:sz="0" w:space="0" w:color="auto"/>
      </w:divBdr>
    </w:div>
    <w:div w:id="953751185">
      <w:bodyDiv w:val="1"/>
      <w:marLeft w:val="0"/>
      <w:marRight w:val="0"/>
      <w:marTop w:val="0"/>
      <w:marBottom w:val="0"/>
      <w:divBdr>
        <w:top w:val="none" w:sz="0" w:space="0" w:color="auto"/>
        <w:left w:val="none" w:sz="0" w:space="0" w:color="auto"/>
        <w:bottom w:val="none" w:sz="0" w:space="0" w:color="auto"/>
        <w:right w:val="none" w:sz="0" w:space="0" w:color="auto"/>
      </w:divBdr>
    </w:div>
    <w:div w:id="975916841">
      <w:bodyDiv w:val="1"/>
      <w:marLeft w:val="0"/>
      <w:marRight w:val="0"/>
      <w:marTop w:val="0"/>
      <w:marBottom w:val="0"/>
      <w:divBdr>
        <w:top w:val="none" w:sz="0" w:space="0" w:color="auto"/>
        <w:left w:val="none" w:sz="0" w:space="0" w:color="auto"/>
        <w:bottom w:val="none" w:sz="0" w:space="0" w:color="auto"/>
        <w:right w:val="none" w:sz="0" w:space="0" w:color="auto"/>
      </w:divBdr>
    </w:div>
    <w:div w:id="1044672648">
      <w:bodyDiv w:val="1"/>
      <w:marLeft w:val="0"/>
      <w:marRight w:val="0"/>
      <w:marTop w:val="0"/>
      <w:marBottom w:val="0"/>
      <w:divBdr>
        <w:top w:val="none" w:sz="0" w:space="0" w:color="auto"/>
        <w:left w:val="none" w:sz="0" w:space="0" w:color="auto"/>
        <w:bottom w:val="none" w:sz="0" w:space="0" w:color="auto"/>
        <w:right w:val="none" w:sz="0" w:space="0" w:color="auto"/>
      </w:divBdr>
    </w:div>
    <w:div w:id="1107892149">
      <w:bodyDiv w:val="1"/>
      <w:marLeft w:val="0"/>
      <w:marRight w:val="0"/>
      <w:marTop w:val="0"/>
      <w:marBottom w:val="0"/>
      <w:divBdr>
        <w:top w:val="none" w:sz="0" w:space="0" w:color="auto"/>
        <w:left w:val="none" w:sz="0" w:space="0" w:color="auto"/>
        <w:bottom w:val="none" w:sz="0" w:space="0" w:color="auto"/>
        <w:right w:val="none" w:sz="0" w:space="0" w:color="auto"/>
      </w:divBdr>
    </w:div>
    <w:div w:id="1169367377">
      <w:bodyDiv w:val="1"/>
      <w:marLeft w:val="0"/>
      <w:marRight w:val="0"/>
      <w:marTop w:val="0"/>
      <w:marBottom w:val="0"/>
      <w:divBdr>
        <w:top w:val="none" w:sz="0" w:space="0" w:color="auto"/>
        <w:left w:val="none" w:sz="0" w:space="0" w:color="auto"/>
        <w:bottom w:val="none" w:sz="0" w:space="0" w:color="auto"/>
        <w:right w:val="none" w:sz="0" w:space="0" w:color="auto"/>
      </w:divBdr>
    </w:div>
    <w:div w:id="1275672713">
      <w:bodyDiv w:val="1"/>
      <w:marLeft w:val="0"/>
      <w:marRight w:val="0"/>
      <w:marTop w:val="0"/>
      <w:marBottom w:val="0"/>
      <w:divBdr>
        <w:top w:val="none" w:sz="0" w:space="0" w:color="auto"/>
        <w:left w:val="none" w:sz="0" w:space="0" w:color="auto"/>
        <w:bottom w:val="none" w:sz="0" w:space="0" w:color="auto"/>
        <w:right w:val="none" w:sz="0" w:space="0" w:color="auto"/>
      </w:divBdr>
    </w:div>
    <w:div w:id="1304192080">
      <w:bodyDiv w:val="1"/>
      <w:marLeft w:val="0"/>
      <w:marRight w:val="0"/>
      <w:marTop w:val="0"/>
      <w:marBottom w:val="0"/>
      <w:divBdr>
        <w:top w:val="none" w:sz="0" w:space="0" w:color="auto"/>
        <w:left w:val="none" w:sz="0" w:space="0" w:color="auto"/>
        <w:bottom w:val="none" w:sz="0" w:space="0" w:color="auto"/>
        <w:right w:val="none" w:sz="0" w:space="0" w:color="auto"/>
      </w:divBdr>
    </w:div>
    <w:div w:id="1398622959">
      <w:bodyDiv w:val="1"/>
      <w:marLeft w:val="0"/>
      <w:marRight w:val="0"/>
      <w:marTop w:val="0"/>
      <w:marBottom w:val="0"/>
      <w:divBdr>
        <w:top w:val="none" w:sz="0" w:space="0" w:color="auto"/>
        <w:left w:val="none" w:sz="0" w:space="0" w:color="auto"/>
        <w:bottom w:val="none" w:sz="0" w:space="0" w:color="auto"/>
        <w:right w:val="none" w:sz="0" w:space="0" w:color="auto"/>
      </w:divBdr>
    </w:div>
    <w:div w:id="1482308204">
      <w:bodyDiv w:val="1"/>
      <w:marLeft w:val="0"/>
      <w:marRight w:val="0"/>
      <w:marTop w:val="0"/>
      <w:marBottom w:val="0"/>
      <w:divBdr>
        <w:top w:val="none" w:sz="0" w:space="0" w:color="auto"/>
        <w:left w:val="none" w:sz="0" w:space="0" w:color="auto"/>
        <w:bottom w:val="none" w:sz="0" w:space="0" w:color="auto"/>
        <w:right w:val="none" w:sz="0" w:space="0" w:color="auto"/>
      </w:divBdr>
    </w:div>
    <w:div w:id="1560820217">
      <w:bodyDiv w:val="1"/>
      <w:marLeft w:val="0"/>
      <w:marRight w:val="0"/>
      <w:marTop w:val="0"/>
      <w:marBottom w:val="0"/>
      <w:divBdr>
        <w:top w:val="none" w:sz="0" w:space="0" w:color="auto"/>
        <w:left w:val="none" w:sz="0" w:space="0" w:color="auto"/>
        <w:bottom w:val="none" w:sz="0" w:space="0" w:color="auto"/>
        <w:right w:val="none" w:sz="0" w:space="0" w:color="auto"/>
      </w:divBdr>
    </w:div>
    <w:div w:id="1583443722">
      <w:bodyDiv w:val="1"/>
      <w:marLeft w:val="0"/>
      <w:marRight w:val="0"/>
      <w:marTop w:val="0"/>
      <w:marBottom w:val="0"/>
      <w:divBdr>
        <w:top w:val="none" w:sz="0" w:space="0" w:color="auto"/>
        <w:left w:val="none" w:sz="0" w:space="0" w:color="auto"/>
        <w:bottom w:val="none" w:sz="0" w:space="0" w:color="auto"/>
        <w:right w:val="none" w:sz="0" w:space="0" w:color="auto"/>
      </w:divBdr>
    </w:div>
    <w:div w:id="1603298097">
      <w:bodyDiv w:val="1"/>
      <w:marLeft w:val="0"/>
      <w:marRight w:val="0"/>
      <w:marTop w:val="0"/>
      <w:marBottom w:val="0"/>
      <w:divBdr>
        <w:top w:val="none" w:sz="0" w:space="0" w:color="auto"/>
        <w:left w:val="none" w:sz="0" w:space="0" w:color="auto"/>
        <w:bottom w:val="none" w:sz="0" w:space="0" w:color="auto"/>
        <w:right w:val="none" w:sz="0" w:space="0" w:color="auto"/>
      </w:divBdr>
      <w:divsChild>
        <w:div w:id="213859141">
          <w:marLeft w:val="0"/>
          <w:marRight w:val="0"/>
          <w:marTop w:val="0"/>
          <w:marBottom w:val="0"/>
          <w:divBdr>
            <w:top w:val="none" w:sz="0" w:space="0" w:color="auto"/>
            <w:left w:val="none" w:sz="0" w:space="0" w:color="auto"/>
            <w:bottom w:val="none" w:sz="0" w:space="0" w:color="auto"/>
            <w:right w:val="none" w:sz="0" w:space="0" w:color="auto"/>
          </w:divBdr>
          <w:divsChild>
            <w:div w:id="790904043">
              <w:marLeft w:val="0"/>
              <w:marRight w:val="0"/>
              <w:marTop w:val="0"/>
              <w:marBottom w:val="0"/>
              <w:divBdr>
                <w:top w:val="none" w:sz="0" w:space="0" w:color="auto"/>
                <w:left w:val="none" w:sz="0" w:space="0" w:color="auto"/>
                <w:bottom w:val="none" w:sz="0" w:space="0" w:color="auto"/>
                <w:right w:val="none" w:sz="0" w:space="0" w:color="auto"/>
              </w:divBdr>
              <w:divsChild>
                <w:div w:id="142353091">
                  <w:marLeft w:val="0"/>
                  <w:marRight w:val="0"/>
                  <w:marTop w:val="0"/>
                  <w:marBottom w:val="0"/>
                  <w:divBdr>
                    <w:top w:val="none" w:sz="0" w:space="0" w:color="auto"/>
                    <w:left w:val="none" w:sz="0" w:space="0" w:color="auto"/>
                    <w:bottom w:val="none" w:sz="0" w:space="0" w:color="auto"/>
                    <w:right w:val="none" w:sz="0" w:space="0" w:color="auto"/>
                  </w:divBdr>
                  <w:divsChild>
                    <w:div w:id="617375207">
                      <w:marLeft w:val="0"/>
                      <w:marRight w:val="0"/>
                      <w:marTop w:val="0"/>
                      <w:marBottom w:val="0"/>
                      <w:divBdr>
                        <w:top w:val="none" w:sz="0" w:space="0" w:color="auto"/>
                        <w:left w:val="none" w:sz="0" w:space="0" w:color="auto"/>
                        <w:bottom w:val="none" w:sz="0" w:space="0" w:color="auto"/>
                        <w:right w:val="none" w:sz="0" w:space="0" w:color="auto"/>
                      </w:divBdr>
                      <w:divsChild>
                        <w:div w:id="824859128">
                          <w:marLeft w:val="0"/>
                          <w:marRight w:val="0"/>
                          <w:marTop w:val="0"/>
                          <w:marBottom w:val="0"/>
                          <w:divBdr>
                            <w:top w:val="none" w:sz="0" w:space="0" w:color="auto"/>
                            <w:left w:val="none" w:sz="0" w:space="0" w:color="auto"/>
                            <w:bottom w:val="none" w:sz="0" w:space="0" w:color="auto"/>
                            <w:right w:val="none" w:sz="0" w:space="0" w:color="auto"/>
                          </w:divBdr>
                          <w:divsChild>
                            <w:div w:id="2087680126">
                              <w:marLeft w:val="0"/>
                              <w:marRight w:val="0"/>
                              <w:marTop w:val="0"/>
                              <w:marBottom w:val="0"/>
                              <w:divBdr>
                                <w:top w:val="none" w:sz="0" w:space="0" w:color="auto"/>
                                <w:left w:val="none" w:sz="0" w:space="0" w:color="auto"/>
                                <w:bottom w:val="none" w:sz="0" w:space="0" w:color="auto"/>
                                <w:right w:val="none" w:sz="0" w:space="0" w:color="auto"/>
                              </w:divBdr>
                              <w:divsChild>
                                <w:div w:id="221529259">
                                  <w:marLeft w:val="0"/>
                                  <w:marRight w:val="0"/>
                                  <w:marTop w:val="0"/>
                                  <w:marBottom w:val="0"/>
                                  <w:divBdr>
                                    <w:top w:val="none" w:sz="0" w:space="0" w:color="auto"/>
                                    <w:left w:val="none" w:sz="0" w:space="0" w:color="auto"/>
                                    <w:bottom w:val="none" w:sz="0" w:space="0" w:color="auto"/>
                                    <w:right w:val="none" w:sz="0" w:space="0" w:color="auto"/>
                                  </w:divBdr>
                                  <w:divsChild>
                                    <w:div w:id="498931697">
                                      <w:marLeft w:val="0"/>
                                      <w:marRight w:val="0"/>
                                      <w:marTop w:val="0"/>
                                      <w:marBottom w:val="0"/>
                                      <w:divBdr>
                                        <w:top w:val="none" w:sz="0" w:space="0" w:color="auto"/>
                                        <w:left w:val="none" w:sz="0" w:space="0" w:color="auto"/>
                                        <w:bottom w:val="none" w:sz="0" w:space="0" w:color="auto"/>
                                        <w:right w:val="none" w:sz="0" w:space="0" w:color="auto"/>
                                      </w:divBdr>
                                      <w:divsChild>
                                        <w:div w:id="1821772371">
                                          <w:marLeft w:val="0"/>
                                          <w:marRight w:val="0"/>
                                          <w:marTop w:val="0"/>
                                          <w:marBottom w:val="0"/>
                                          <w:divBdr>
                                            <w:top w:val="none" w:sz="0" w:space="0" w:color="auto"/>
                                            <w:left w:val="none" w:sz="0" w:space="0" w:color="auto"/>
                                            <w:bottom w:val="none" w:sz="0" w:space="0" w:color="auto"/>
                                            <w:right w:val="none" w:sz="0" w:space="0" w:color="auto"/>
                                          </w:divBdr>
                                          <w:divsChild>
                                            <w:div w:id="2121415847">
                                              <w:marLeft w:val="0"/>
                                              <w:marRight w:val="0"/>
                                              <w:marTop w:val="0"/>
                                              <w:marBottom w:val="0"/>
                                              <w:divBdr>
                                                <w:top w:val="none" w:sz="0" w:space="0" w:color="auto"/>
                                                <w:left w:val="none" w:sz="0" w:space="0" w:color="auto"/>
                                                <w:bottom w:val="none" w:sz="0" w:space="0" w:color="auto"/>
                                                <w:right w:val="none" w:sz="0" w:space="0" w:color="auto"/>
                                              </w:divBdr>
                                              <w:divsChild>
                                                <w:div w:id="147942871">
                                                  <w:marLeft w:val="0"/>
                                                  <w:marRight w:val="0"/>
                                                  <w:marTop w:val="0"/>
                                                  <w:marBottom w:val="0"/>
                                                  <w:divBdr>
                                                    <w:top w:val="none" w:sz="0" w:space="0" w:color="auto"/>
                                                    <w:left w:val="none" w:sz="0" w:space="0" w:color="auto"/>
                                                    <w:bottom w:val="none" w:sz="0" w:space="0" w:color="auto"/>
                                                    <w:right w:val="none" w:sz="0" w:space="0" w:color="auto"/>
                                                  </w:divBdr>
                                                  <w:divsChild>
                                                    <w:div w:id="927926806">
                                                      <w:marLeft w:val="0"/>
                                                      <w:marRight w:val="0"/>
                                                      <w:marTop w:val="0"/>
                                                      <w:marBottom w:val="0"/>
                                                      <w:divBdr>
                                                        <w:top w:val="none" w:sz="0" w:space="0" w:color="auto"/>
                                                        <w:left w:val="none" w:sz="0" w:space="0" w:color="auto"/>
                                                        <w:bottom w:val="none" w:sz="0" w:space="0" w:color="auto"/>
                                                        <w:right w:val="none" w:sz="0" w:space="0" w:color="auto"/>
                                                      </w:divBdr>
                                                      <w:divsChild>
                                                        <w:div w:id="1508012451">
                                                          <w:marLeft w:val="0"/>
                                                          <w:marRight w:val="0"/>
                                                          <w:marTop w:val="0"/>
                                                          <w:marBottom w:val="0"/>
                                                          <w:divBdr>
                                                            <w:top w:val="none" w:sz="0" w:space="0" w:color="auto"/>
                                                            <w:left w:val="none" w:sz="0" w:space="0" w:color="auto"/>
                                                            <w:bottom w:val="none" w:sz="0" w:space="0" w:color="auto"/>
                                                            <w:right w:val="none" w:sz="0" w:space="0" w:color="auto"/>
                                                          </w:divBdr>
                                                          <w:divsChild>
                                                            <w:div w:id="893732057">
                                                              <w:marLeft w:val="0"/>
                                                              <w:marRight w:val="0"/>
                                                              <w:marTop w:val="0"/>
                                                              <w:marBottom w:val="0"/>
                                                              <w:divBdr>
                                                                <w:top w:val="none" w:sz="0" w:space="0" w:color="auto"/>
                                                                <w:left w:val="none" w:sz="0" w:space="0" w:color="auto"/>
                                                                <w:bottom w:val="none" w:sz="0" w:space="0" w:color="auto"/>
                                                                <w:right w:val="none" w:sz="0" w:space="0" w:color="auto"/>
                                                              </w:divBdr>
                                                              <w:divsChild>
                                                                <w:div w:id="720130118">
                                                                  <w:marLeft w:val="0"/>
                                                                  <w:marRight w:val="0"/>
                                                                  <w:marTop w:val="0"/>
                                                                  <w:marBottom w:val="0"/>
                                                                  <w:divBdr>
                                                                    <w:top w:val="none" w:sz="0" w:space="0" w:color="auto"/>
                                                                    <w:left w:val="none" w:sz="0" w:space="0" w:color="auto"/>
                                                                    <w:bottom w:val="none" w:sz="0" w:space="0" w:color="auto"/>
                                                                    <w:right w:val="none" w:sz="0" w:space="0" w:color="auto"/>
                                                                  </w:divBdr>
                                                                  <w:divsChild>
                                                                    <w:div w:id="1005523236">
                                                                      <w:marLeft w:val="0"/>
                                                                      <w:marRight w:val="0"/>
                                                                      <w:marTop w:val="0"/>
                                                                      <w:marBottom w:val="0"/>
                                                                      <w:divBdr>
                                                                        <w:top w:val="none" w:sz="0" w:space="0" w:color="auto"/>
                                                                        <w:left w:val="none" w:sz="0" w:space="0" w:color="auto"/>
                                                                        <w:bottom w:val="none" w:sz="0" w:space="0" w:color="auto"/>
                                                                        <w:right w:val="none" w:sz="0" w:space="0" w:color="auto"/>
                                                                      </w:divBdr>
                                                                      <w:divsChild>
                                                                        <w:div w:id="247468522">
                                                                          <w:marLeft w:val="0"/>
                                                                          <w:marRight w:val="0"/>
                                                                          <w:marTop w:val="0"/>
                                                                          <w:marBottom w:val="0"/>
                                                                          <w:divBdr>
                                                                            <w:top w:val="none" w:sz="0" w:space="0" w:color="auto"/>
                                                                            <w:left w:val="none" w:sz="0" w:space="0" w:color="auto"/>
                                                                            <w:bottom w:val="none" w:sz="0" w:space="0" w:color="auto"/>
                                                                            <w:right w:val="none" w:sz="0" w:space="0" w:color="auto"/>
                                                                          </w:divBdr>
                                                                          <w:divsChild>
                                                                            <w:div w:id="1724135498">
                                                                              <w:marLeft w:val="0"/>
                                                                              <w:marRight w:val="0"/>
                                                                              <w:marTop w:val="0"/>
                                                                              <w:marBottom w:val="0"/>
                                                                              <w:divBdr>
                                                                                <w:top w:val="none" w:sz="0" w:space="0" w:color="auto"/>
                                                                                <w:left w:val="none" w:sz="0" w:space="0" w:color="auto"/>
                                                                                <w:bottom w:val="none" w:sz="0" w:space="0" w:color="auto"/>
                                                                                <w:right w:val="none" w:sz="0" w:space="0" w:color="auto"/>
                                                                              </w:divBdr>
                                                                              <w:divsChild>
                                                                                <w:div w:id="849680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656369967">
      <w:bodyDiv w:val="1"/>
      <w:marLeft w:val="0"/>
      <w:marRight w:val="0"/>
      <w:marTop w:val="0"/>
      <w:marBottom w:val="0"/>
      <w:divBdr>
        <w:top w:val="none" w:sz="0" w:space="0" w:color="auto"/>
        <w:left w:val="none" w:sz="0" w:space="0" w:color="auto"/>
        <w:bottom w:val="none" w:sz="0" w:space="0" w:color="auto"/>
        <w:right w:val="none" w:sz="0" w:space="0" w:color="auto"/>
      </w:divBdr>
    </w:div>
    <w:div w:id="1656758976">
      <w:bodyDiv w:val="1"/>
      <w:marLeft w:val="0"/>
      <w:marRight w:val="0"/>
      <w:marTop w:val="0"/>
      <w:marBottom w:val="0"/>
      <w:divBdr>
        <w:top w:val="none" w:sz="0" w:space="0" w:color="auto"/>
        <w:left w:val="none" w:sz="0" w:space="0" w:color="auto"/>
        <w:bottom w:val="none" w:sz="0" w:space="0" w:color="auto"/>
        <w:right w:val="none" w:sz="0" w:space="0" w:color="auto"/>
      </w:divBdr>
    </w:div>
    <w:div w:id="1656838455">
      <w:bodyDiv w:val="1"/>
      <w:marLeft w:val="0"/>
      <w:marRight w:val="0"/>
      <w:marTop w:val="0"/>
      <w:marBottom w:val="0"/>
      <w:divBdr>
        <w:top w:val="none" w:sz="0" w:space="0" w:color="auto"/>
        <w:left w:val="none" w:sz="0" w:space="0" w:color="auto"/>
        <w:bottom w:val="none" w:sz="0" w:space="0" w:color="auto"/>
        <w:right w:val="none" w:sz="0" w:space="0" w:color="auto"/>
      </w:divBdr>
    </w:div>
    <w:div w:id="1661277029">
      <w:bodyDiv w:val="1"/>
      <w:marLeft w:val="0"/>
      <w:marRight w:val="0"/>
      <w:marTop w:val="0"/>
      <w:marBottom w:val="0"/>
      <w:divBdr>
        <w:top w:val="none" w:sz="0" w:space="0" w:color="auto"/>
        <w:left w:val="none" w:sz="0" w:space="0" w:color="auto"/>
        <w:bottom w:val="none" w:sz="0" w:space="0" w:color="auto"/>
        <w:right w:val="none" w:sz="0" w:space="0" w:color="auto"/>
      </w:divBdr>
    </w:div>
    <w:div w:id="1678658050">
      <w:bodyDiv w:val="1"/>
      <w:marLeft w:val="0"/>
      <w:marRight w:val="0"/>
      <w:marTop w:val="0"/>
      <w:marBottom w:val="0"/>
      <w:divBdr>
        <w:top w:val="none" w:sz="0" w:space="0" w:color="auto"/>
        <w:left w:val="none" w:sz="0" w:space="0" w:color="auto"/>
        <w:bottom w:val="none" w:sz="0" w:space="0" w:color="auto"/>
        <w:right w:val="none" w:sz="0" w:space="0" w:color="auto"/>
      </w:divBdr>
    </w:div>
    <w:div w:id="1778209267">
      <w:bodyDiv w:val="1"/>
      <w:marLeft w:val="0"/>
      <w:marRight w:val="0"/>
      <w:marTop w:val="0"/>
      <w:marBottom w:val="0"/>
      <w:divBdr>
        <w:top w:val="none" w:sz="0" w:space="0" w:color="auto"/>
        <w:left w:val="none" w:sz="0" w:space="0" w:color="auto"/>
        <w:bottom w:val="none" w:sz="0" w:space="0" w:color="auto"/>
        <w:right w:val="none" w:sz="0" w:space="0" w:color="auto"/>
      </w:divBdr>
    </w:div>
    <w:div w:id="1778910905">
      <w:bodyDiv w:val="1"/>
      <w:marLeft w:val="0"/>
      <w:marRight w:val="0"/>
      <w:marTop w:val="0"/>
      <w:marBottom w:val="0"/>
      <w:divBdr>
        <w:top w:val="none" w:sz="0" w:space="0" w:color="auto"/>
        <w:left w:val="none" w:sz="0" w:space="0" w:color="auto"/>
        <w:bottom w:val="none" w:sz="0" w:space="0" w:color="auto"/>
        <w:right w:val="none" w:sz="0" w:space="0" w:color="auto"/>
      </w:divBdr>
    </w:div>
    <w:div w:id="1788620966">
      <w:bodyDiv w:val="1"/>
      <w:marLeft w:val="0"/>
      <w:marRight w:val="0"/>
      <w:marTop w:val="0"/>
      <w:marBottom w:val="0"/>
      <w:divBdr>
        <w:top w:val="none" w:sz="0" w:space="0" w:color="auto"/>
        <w:left w:val="none" w:sz="0" w:space="0" w:color="auto"/>
        <w:bottom w:val="none" w:sz="0" w:space="0" w:color="auto"/>
        <w:right w:val="none" w:sz="0" w:space="0" w:color="auto"/>
      </w:divBdr>
    </w:div>
    <w:div w:id="1897858222">
      <w:bodyDiv w:val="1"/>
      <w:marLeft w:val="0"/>
      <w:marRight w:val="0"/>
      <w:marTop w:val="0"/>
      <w:marBottom w:val="0"/>
      <w:divBdr>
        <w:top w:val="none" w:sz="0" w:space="0" w:color="auto"/>
        <w:left w:val="none" w:sz="0" w:space="0" w:color="auto"/>
        <w:bottom w:val="none" w:sz="0" w:space="0" w:color="auto"/>
        <w:right w:val="none" w:sz="0" w:space="0" w:color="auto"/>
      </w:divBdr>
    </w:div>
    <w:div w:id="1936743993">
      <w:bodyDiv w:val="1"/>
      <w:marLeft w:val="0"/>
      <w:marRight w:val="0"/>
      <w:marTop w:val="0"/>
      <w:marBottom w:val="0"/>
      <w:divBdr>
        <w:top w:val="none" w:sz="0" w:space="0" w:color="auto"/>
        <w:left w:val="none" w:sz="0" w:space="0" w:color="auto"/>
        <w:bottom w:val="none" w:sz="0" w:space="0" w:color="auto"/>
        <w:right w:val="none" w:sz="0" w:space="0" w:color="auto"/>
      </w:divBdr>
    </w:div>
    <w:div w:id="1956473288">
      <w:bodyDiv w:val="1"/>
      <w:marLeft w:val="0"/>
      <w:marRight w:val="0"/>
      <w:marTop w:val="0"/>
      <w:marBottom w:val="0"/>
      <w:divBdr>
        <w:top w:val="none" w:sz="0" w:space="0" w:color="auto"/>
        <w:left w:val="none" w:sz="0" w:space="0" w:color="auto"/>
        <w:bottom w:val="none" w:sz="0" w:space="0" w:color="auto"/>
        <w:right w:val="none" w:sz="0" w:space="0" w:color="auto"/>
      </w:divBdr>
    </w:div>
    <w:div w:id="1968047186">
      <w:bodyDiv w:val="1"/>
      <w:marLeft w:val="0"/>
      <w:marRight w:val="0"/>
      <w:marTop w:val="0"/>
      <w:marBottom w:val="0"/>
      <w:divBdr>
        <w:top w:val="none" w:sz="0" w:space="0" w:color="auto"/>
        <w:left w:val="none" w:sz="0" w:space="0" w:color="auto"/>
        <w:bottom w:val="none" w:sz="0" w:space="0" w:color="auto"/>
        <w:right w:val="none" w:sz="0" w:space="0" w:color="auto"/>
      </w:divBdr>
    </w:div>
    <w:div w:id="1977562701">
      <w:bodyDiv w:val="1"/>
      <w:marLeft w:val="0"/>
      <w:marRight w:val="0"/>
      <w:marTop w:val="0"/>
      <w:marBottom w:val="0"/>
      <w:divBdr>
        <w:top w:val="none" w:sz="0" w:space="0" w:color="auto"/>
        <w:left w:val="none" w:sz="0" w:space="0" w:color="auto"/>
        <w:bottom w:val="none" w:sz="0" w:space="0" w:color="auto"/>
        <w:right w:val="none" w:sz="0" w:space="0" w:color="auto"/>
      </w:divBdr>
    </w:div>
    <w:div w:id="2036152283">
      <w:bodyDiv w:val="1"/>
      <w:marLeft w:val="0"/>
      <w:marRight w:val="0"/>
      <w:marTop w:val="0"/>
      <w:marBottom w:val="0"/>
      <w:divBdr>
        <w:top w:val="none" w:sz="0" w:space="0" w:color="auto"/>
        <w:left w:val="none" w:sz="0" w:space="0" w:color="auto"/>
        <w:bottom w:val="none" w:sz="0" w:space="0" w:color="auto"/>
        <w:right w:val="none" w:sz="0" w:space="0" w:color="auto"/>
      </w:divBdr>
    </w:div>
    <w:div w:id="2084793695">
      <w:bodyDiv w:val="1"/>
      <w:marLeft w:val="0"/>
      <w:marRight w:val="0"/>
      <w:marTop w:val="0"/>
      <w:marBottom w:val="0"/>
      <w:divBdr>
        <w:top w:val="none" w:sz="0" w:space="0" w:color="auto"/>
        <w:left w:val="none" w:sz="0" w:space="0" w:color="auto"/>
        <w:bottom w:val="none" w:sz="0" w:space="0" w:color="auto"/>
        <w:right w:val="none" w:sz="0" w:space="0" w:color="auto"/>
      </w:divBdr>
    </w:div>
    <w:div w:id="21299277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zakupki@sochi-park.ru"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tender@sochi-park.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33CEA77-39E5-42BD-A84C-34E71AE16A8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1075</TotalTime>
  <Pages>8</Pages>
  <Words>2817</Words>
  <Characters>16057</Characters>
  <Application>Microsoft Office Word</Application>
  <DocSecurity>0</DocSecurity>
  <Lines>133</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18837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Omega</dc:creator>
  <cp:keywords/>
  <dc:description/>
  <cp:lastModifiedBy>Ляшко Ольга Георгиевна</cp:lastModifiedBy>
  <cp:revision>220</cp:revision>
  <cp:lastPrinted>2020-02-05T08:38:00Z</cp:lastPrinted>
  <dcterms:created xsi:type="dcterms:W3CDTF">2016-04-18T15:02:00Z</dcterms:created>
  <dcterms:modified xsi:type="dcterms:W3CDTF">2020-02-06T14:12:00Z</dcterms:modified>
</cp:coreProperties>
</file>