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5D8" w:rsidRDefault="008A35D8" w:rsidP="00BA5088">
      <w:pPr>
        <w:spacing w:before="0" w:after="0" w:line="360" w:lineRule="auto"/>
        <w:jc w:val="center"/>
        <w:rPr>
          <w:b/>
          <w:sz w:val="22"/>
          <w:szCs w:val="22"/>
        </w:rPr>
      </w:pPr>
      <w:r w:rsidRPr="00BD4282">
        <w:rPr>
          <w:b/>
          <w:sz w:val="22"/>
          <w:szCs w:val="22"/>
        </w:rPr>
        <w:t xml:space="preserve">ТЕХНИЧЕСКОЕ ЗАДАНИЕ </w:t>
      </w:r>
    </w:p>
    <w:p w:rsidR="00BA5088" w:rsidRDefault="001E5621" w:rsidP="001E5621">
      <w:pPr>
        <w:spacing w:before="0" w:after="0"/>
        <w:ind w:firstLine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</w:t>
      </w:r>
      <w:r w:rsidR="00BA5088" w:rsidRPr="00BA5088">
        <w:rPr>
          <w:b/>
          <w:sz w:val="22"/>
          <w:szCs w:val="22"/>
        </w:rPr>
        <w:t xml:space="preserve">выполнение работ по </w:t>
      </w:r>
      <w:r w:rsidR="00C62889" w:rsidRPr="00C62889">
        <w:rPr>
          <w:b/>
          <w:sz w:val="22"/>
          <w:szCs w:val="22"/>
        </w:rPr>
        <w:t>замене уголков на торцах ступеней лестницы и мозаики по периметру на объекте - открытый бассейн ГК «Богатырь»</w:t>
      </w:r>
    </w:p>
    <w:p w:rsidR="00C62889" w:rsidRDefault="00C62889" w:rsidP="001E5621">
      <w:pPr>
        <w:spacing w:before="0" w:after="0"/>
        <w:ind w:firstLine="142"/>
        <w:jc w:val="center"/>
        <w:rPr>
          <w:b/>
          <w:sz w:val="22"/>
          <w:szCs w:val="22"/>
        </w:rPr>
      </w:pPr>
    </w:p>
    <w:p w:rsidR="00BA5088" w:rsidRDefault="00BA5088" w:rsidP="00BA5088">
      <w:pPr>
        <w:spacing w:before="0" w:after="0"/>
      </w:pPr>
      <w:r w:rsidRPr="000011E9">
        <w:rPr>
          <w:b/>
        </w:rPr>
        <w:t>1.Предмет закупки:</w:t>
      </w:r>
      <w:r w:rsidRPr="000011E9">
        <w:t xml:space="preserve"> Выполнение работ по </w:t>
      </w:r>
      <w:r>
        <w:t xml:space="preserve">замене </w:t>
      </w:r>
      <w:r w:rsidR="00C62889" w:rsidRPr="00C62889">
        <w:t>уголков на торцах ступеней лестницы и мозаики по периметру на объекте - открытый бассейн ГК «Богатырь»</w:t>
      </w:r>
      <w:r>
        <w:t>.</w:t>
      </w:r>
      <w:r w:rsidRPr="000011E9">
        <w:t xml:space="preserve"> </w:t>
      </w:r>
    </w:p>
    <w:p w:rsidR="00BA5088" w:rsidRPr="000011E9" w:rsidRDefault="00BA5088" w:rsidP="00BA5088">
      <w:pPr>
        <w:spacing w:before="0" w:after="0"/>
      </w:pPr>
      <w:r w:rsidRPr="000011E9">
        <w:rPr>
          <w:b/>
        </w:rPr>
        <w:t>2. Место оказания услуг:</w:t>
      </w:r>
      <w:r w:rsidRPr="000011E9">
        <w:t xml:space="preserve"> Краснодарский край, г. Сочи, Адлерский район, Имеретинская низменность, Олимпийский проспект 21. АО «Сочи-Парк» (ГК «Богатырь»).</w:t>
      </w:r>
    </w:p>
    <w:p w:rsidR="00BA5088" w:rsidRPr="000011E9" w:rsidRDefault="00BA5088" w:rsidP="00BA5088">
      <w:pPr>
        <w:spacing w:before="0" w:after="0"/>
        <w:rPr>
          <w:b/>
        </w:rPr>
      </w:pPr>
      <w:r w:rsidRPr="000011E9">
        <w:rPr>
          <w:b/>
        </w:rPr>
        <w:t>3. Описание требований на услуги, а именно:</w:t>
      </w:r>
    </w:p>
    <w:p w:rsidR="00BA5088" w:rsidRPr="000011E9" w:rsidRDefault="00BA5088" w:rsidP="00BA5088">
      <w:pPr>
        <w:shd w:val="clear" w:color="auto" w:fill="FFFFFF"/>
        <w:spacing w:before="0" w:after="0"/>
        <w:ind w:firstLine="567"/>
      </w:pPr>
      <w:r w:rsidRPr="000011E9">
        <w:t>3.1. Перечень оказываемых услуг, составляющих предмет договора</w:t>
      </w:r>
      <w:r>
        <w:t xml:space="preserve"> согласно ведомости объёмов работ (Приложение</w:t>
      </w:r>
      <w:r w:rsidR="00704282">
        <w:t xml:space="preserve"> № </w:t>
      </w:r>
      <w:r>
        <w:t>1)</w:t>
      </w:r>
      <w:r w:rsidRPr="000011E9">
        <w:t>.</w:t>
      </w:r>
    </w:p>
    <w:p w:rsidR="00BA5088" w:rsidRPr="000011E9" w:rsidRDefault="00BA5088" w:rsidP="00BA5088">
      <w:pPr>
        <w:shd w:val="clear" w:color="auto" w:fill="FFFFFF"/>
        <w:spacing w:before="0" w:after="0"/>
        <w:ind w:firstLine="567"/>
      </w:pPr>
      <w:r w:rsidRPr="000011E9">
        <w:rPr>
          <w:b/>
        </w:rPr>
        <w:t>Х</w:t>
      </w:r>
      <w:r>
        <w:rPr>
          <w:b/>
        </w:rPr>
        <w:t>арактер,</w:t>
      </w:r>
      <w:r w:rsidRPr="000011E9">
        <w:rPr>
          <w:b/>
        </w:rPr>
        <w:t xml:space="preserve"> </w:t>
      </w:r>
      <w:r>
        <w:rPr>
          <w:b/>
        </w:rPr>
        <w:t>объёмы, сроки</w:t>
      </w:r>
      <w:r w:rsidRPr="000011E9">
        <w:rPr>
          <w:b/>
        </w:rPr>
        <w:t xml:space="preserve"> производимых Исполнителем работ</w:t>
      </w:r>
      <w:r>
        <w:rPr>
          <w:b/>
        </w:rPr>
        <w:t>.</w:t>
      </w:r>
    </w:p>
    <w:p w:rsidR="00BA5088" w:rsidRDefault="00BA5088" w:rsidP="00BA5088">
      <w:pPr>
        <w:numPr>
          <w:ilvl w:val="0"/>
          <w:numId w:val="12"/>
        </w:numPr>
        <w:shd w:val="clear" w:color="auto" w:fill="FFFFFF"/>
        <w:spacing w:before="0" w:after="0"/>
      </w:pPr>
      <w:r w:rsidRPr="002031B7">
        <w:t>Демонтаж существующей мозаичной плитки по периметру открытого бассейна;</w:t>
      </w:r>
    </w:p>
    <w:p w:rsidR="00BA5088" w:rsidRDefault="00BA5088" w:rsidP="00BA5088">
      <w:pPr>
        <w:numPr>
          <w:ilvl w:val="0"/>
          <w:numId w:val="12"/>
        </w:numPr>
        <w:shd w:val="clear" w:color="auto" w:fill="FFFFFF"/>
        <w:spacing w:before="0" w:after="0"/>
      </w:pPr>
      <w:r>
        <w:t>Подготовка поверхности (выведение уровня палубы бассейна в уровень переливной решётки для удаления ступени) под укладку мозаики;</w:t>
      </w:r>
    </w:p>
    <w:p w:rsidR="00BA5088" w:rsidRDefault="00BA5088" w:rsidP="00BA5088">
      <w:pPr>
        <w:numPr>
          <w:ilvl w:val="0"/>
          <w:numId w:val="12"/>
        </w:numPr>
        <w:shd w:val="clear" w:color="auto" w:fill="FFFFFF"/>
        <w:spacing w:before="0" w:after="0"/>
      </w:pPr>
      <w:r>
        <w:t>Демонтаж уголков обрамления ступеней;</w:t>
      </w:r>
    </w:p>
    <w:p w:rsidR="00BA5088" w:rsidRDefault="00BA5088" w:rsidP="00BA5088">
      <w:pPr>
        <w:numPr>
          <w:ilvl w:val="0"/>
          <w:numId w:val="12"/>
        </w:numPr>
        <w:shd w:val="clear" w:color="auto" w:fill="FFFFFF"/>
        <w:spacing w:before="0" w:after="0"/>
      </w:pPr>
      <w:r>
        <w:t xml:space="preserve">Оклейка углов ступеней резиновыми, </w:t>
      </w:r>
      <w:proofErr w:type="spellStart"/>
      <w:r>
        <w:t>антискользящими</w:t>
      </w:r>
      <w:proofErr w:type="spellEnd"/>
      <w:r>
        <w:t xml:space="preserve"> уголками;</w:t>
      </w:r>
    </w:p>
    <w:p w:rsidR="00BA5088" w:rsidRDefault="00BA5088" w:rsidP="00BA5088">
      <w:pPr>
        <w:numPr>
          <w:ilvl w:val="0"/>
          <w:numId w:val="12"/>
        </w:numPr>
        <w:shd w:val="clear" w:color="auto" w:fill="FFFFFF"/>
        <w:spacing w:before="0" w:after="0"/>
      </w:pPr>
      <w:r>
        <w:t xml:space="preserve">Укладка </w:t>
      </w:r>
      <w:proofErr w:type="spellStart"/>
      <w:r>
        <w:t>антискользящей</w:t>
      </w:r>
      <w:proofErr w:type="spellEnd"/>
      <w:r>
        <w:t xml:space="preserve"> дорожки;</w:t>
      </w:r>
    </w:p>
    <w:p w:rsidR="00BA5088" w:rsidRDefault="00BA5088" w:rsidP="00BA5088">
      <w:pPr>
        <w:numPr>
          <w:ilvl w:val="0"/>
          <w:numId w:val="12"/>
        </w:numPr>
        <w:shd w:val="clear" w:color="auto" w:fill="FFFFFF"/>
        <w:spacing w:before="0" w:after="0"/>
      </w:pPr>
      <w:r w:rsidRPr="000D1532">
        <w:t>Объемы оказываемых услуг, согласно ведомости объёмов работ (приложение 1)</w:t>
      </w:r>
      <w:r>
        <w:t>;</w:t>
      </w:r>
    </w:p>
    <w:p w:rsidR="00704282" w:rsidRPr="000D1532" w:rsidRDefault="00BA5088" w:rsidP="00704282">
      <w:pPr>
        <w:numPr>
          <w:ilvl w:val="0"/>
          <w:numId w:val="12"/>
        </w:numPr>
        <w:shd w:val="clear" w:color="auto" w:fill="FFFFFF"/>
        <w:spacing w:before="0" w:after="0"/>
      </w:pPr>
      <w:r>
        <w:t>Сроки выполнения работ</w:t>
      </w:r>
      <w:r w:rsidR="00704282">
        <w:t xml:space="preserve">: </w:t>
      </w:r>
      <w:r w:rsidR="00704282" w:rsidRPr="00704282">
        <w:t>с даты подписания Договора по 15.04.2020 г., график выполнения Работ согласовывается с Заказчиком.</w:t>
      </w:r>
    </w:p>
    <w:p w:rsidR="00BA5088" w:rsidRDefault="00BA5088" w:rsidP="00BA5088">
      <w:pPr>
        <w:shd w:val="clear" w:color="auto" w:fill="FFFFFF"/>
        <w:spacing w:before="0" w:after="0"/>
        <w:ind w:firstLine="567"/>
      </w:pPr>
      <w:r w:rsidRPr="000011E9">
        <w:t>3.</w:t>
      </w:r>
      <w:r>
        <w:t>2</w:t>
      </w:r>
      <w:r w:rsidRPr="000011E9">
        <w:t xml:space="preserve">. Требования к ресурсам, используемым при оказании услуг: </w:t>
      </w:r>
    </w:p>
    <w:p w:rsidR="00BA5088" w:rsidRDefault="00BA5088" w:rsidP="00BA5088">
      <w:pPr>
        <w:shd w:val="clear" w:color="auto" w:fill="FFFFFF"/>
        <w:spacing w:before="0" w:after="0"/>
        <w:ind w:firstLine="567"/>
      </w:pPr>
      <w:r>
        <w:t>- О</w:t>
      </w:r>
      <w:r w:rsidRPr="000011E9">
        <w:t xml:space="preserve">борудование необходимое для </w:t>
      </w:r>
      <w:r>
        <w:t>выполнения работ</w:t>
      </w:r>
      <w:r w:rsidRPr="000011E9">
        <w:t xml:space="preserve">, предоставляет Исполнитель; </w:t>
      </w:r>
    </w:p>
    <w:p w:rsidR="00BA5088" w:rsidRPr="000011E9" w:rsidRDefault="00BA5088" w:rsidP="00BA5088">
      <w:pPr>
        <w:shd w:val="clear" w:color="auto" w:fill="FFFFFF"/>
        <w:spacing w:before="0" w:after="0"/>
        <w:ind w:firstLine="567"/>
      </w:pPr>
      <w:r>
        <w:t>- Р</w:t>
      </w:r>
      <w:r w:rsidRPr="000011E9">
        <w:t>асходные материалы предоставляет Исполнитель</w:t>
      </w:r>
      <w:r>
        <w:t>, предварительно согласовав их характеристики с Заказчиком</w:t>
      </w:r>
      <w:r w:rsidRPr="000011E9">
        <w:t>.</w:t>
      </w:r>
    </w:p>
    <w:p w:rsidR="00BA5088" w:rsidRDefault="00BA5088" w:rsidP="00BA5088">
      <w:pPr>
        <w:shd w:val="clear" w:color="auto" w:fill="FFFFFF"/>
        <w:spacing w:before="0" w:after="0"/>
        <w:ind w:firstLine="567"/>
      </w:pPr>
      <w:r w:rsidRPr="000011E9">
        <w:t>3.</w:t>
      </w:r>
      <w:r>
        <w:t>3</w:t>
      </w:r>
      <w:r w:rsidRPr="000011E9">
        <w:t>.  Требования к привлекаемому персоналу, используемому оборудованию, технике и т.д.</w:t>
      </w:r>
    </w:p>
    <w:p w:rsidR="00BA5088" w:rsidRDefault="00BA5088" w:rsidP="00BA5088">
      <w:pPr>
        <w:shd w:val="clear" w:color="auto" w:fill="FFFFFF"/>
        <w:spacing w:before="0" w:after="0"/>
        <w:ind w:firstLine="567"/>
      </w:pPr>
      <w:r w:rsidRPr="008325BF">
        <w:t>- Персонал</w:t>
      </w:r>
      <w:r>
        <w:t>,</w:t>
      </w:r>
      <w:r w:rsidRPr="008325BF">
        <w:t xml:space="preserve"> осуществляющий </w:t>
      </w:r>
      <w:proofErr w:type="gramStart"/>
      <w:r w:rsidRPr="008325BF">
        <w:t>работы</w:t>
      </w:r>
      <w:proofErr w:type="gramEnd"/>
      <w:r w:rsidRPr="008325BF">
        <w:t xml:space="preserve"> должен иметь соответствующую спецодежду, обеспечен всеми СИЗ необходимыми для выполнения работ.</w:t>
      </w:r>
    </w:p>
    <w:p w:rsidR="00BA5088" w:rsidRDefault="00BA5088" w:rsidP="00BA5088">
      <w:pPr>
        <w:shd w:val="clear" w:color="auto" w:fill="FFFFFF"/>
        <w:spacing w:before="0" w:after="0"/>
        <w:ind w:firstLine="567"/>
      </w:pPr>
      <w:r>
        <w:t>3.4</w:t>
      </w:r>
      <w:r w:rsidRPr="000011E9">
        <w:t xml:space="preserve">. Требования к безопасности при оказании услуг: </w:t>
      </w:r>
    </w:p>
    <w:p w:rsidR="00BA5088" w:rsidRPr="000011E9" w:rsidRDefault="00BA5088" w:rsidP="00BA5088">
      <w:pPr>
        <w:shd w:val="clear" w:color="auto" w:fill="FFFFFF"/>
        <w:spacing w:before="0" w:after="0"/>
        <w:ind w:firstLine="567"/>
      </w:pPr>
      <w:r>
        <w:t>- П</w:t>
      </w:r>
      <w:r w:rsidRPr="000011E9">
        <w:t>ри выполнении работ соблюдать на объекте требования действующего законодательства по охране труда и окружающей среды, промышленной безопасности и правил противопожарного режима. Производить уборку рабочего места от своих отходов и их вывоз с объекта.</w:t>
      </w:r>
    </w:p>
    <w:p w:rsidR="00BA5088" w:rsidRDefault="00BA5088" w:rsidP="00BA5088">
      <w:pPr>
        <w:shd w:val="clear" w:color="auto" w:fill="FFFFFF"/>
        <w:spacing w:before="0" w:after="0"/>
        <w:ind w:firstLine="567"/>
      </w:pPr>
      <w:r>
        <w:t>3.5</w:t>
      </w:r>
      <w:r w:rsidRPr="000011E9">
        <w:t>. Требован</w:t>
      </w:r>
      <w:r>
        <w:t>ия к результату оказанных услуг:</w:t>
      </w:r>
      <w:r w:rsidRPr="000011E9">
        <w:t xml:space="preserve"> </w:t>
      </w:r>
    </w:p>
    <w:p w:rsidR="00BA5088" w:rsidRPr="000011E9" w:rsidRDefault="00BA5088" w:rsidP="00BA5088">
      <w:pPr>
        <w:shd w:val="clear" w:color="auto" w:fill="FFFFFF"/>
        <w:spacing w:before="0" w:after="0"/>
        <w:ind w:firstLine="567"/>
      </w:pPr>
      <w:r>
        <w:t xml:space="preserve">- </w:t>
      </w:r>
      <w:r w:rsidRPr="000011E9">
        <w:t xml:space="preserve">Акты выполненных работ представлять Заказчику своевременно в соответствии с графиком </w:t>
      </w:r>
      <w:r>
        <w:t>работ</w:t>
      </w:r>
      <w:r w:rsidRPr="000011E9">
        <w:t>.</w:t>
      </w:r>
    </w:p>
    <w:p w:rsidR="00BA5088" w:rsidRDefault="00BA5088" w:rsidP="00BA5088">
      <w:pPr>
        <w:shd w:val="clear" w:color="auto" w:fill="FFFFFF"/>
        <w:spacing w:before="0" w:after="0"/>
        <w:ind w:firstLine="567"/>
      </w:pPr>
      <w:r>
        <w:t>3.6</w:t>
      </w:r>
      <w:r w:rsidRPr="000011E9">
        <w:t>. Требования по предоставлению гаранти</w:t>
      </w:r>
      <w:r>
        <w:t>й качества на</w:t>
      </w:r>
      <w:r w:rsidR="000E0A92">
        <w:t xml:space="preserve"> выполненные работы</w:t>
      </w:r>
      <w:r>
        <w:t>, с</w:t>
      </w:r>
      <w:r w:rsidRPr="000011E9">
        <w:t xml:space="preserve">рок гарантии качества работ: </w:t>
      </w:r>
    </w:p>
    <w:p w:rsidR="000E0A92" w:rsidRPr="000E0A92" w:rsidRDefault="000E0A92" w:rsidP="000E0A92">
      <w:pPr>
        <w:shd w:val="clear" w:color="auto" w:fill="FFFFFF"/>
        <w:spacing w:before="0" w:after="0"/>
        <w:ind w:firstLine="567"/>
      </w:pPr>
      <w:r w:rsidRPr="000E0A92">
        <w:t xml:space="preserve">- Гарантийные обязательства наступают со дня подписания сторонами акта сдачи-приемки выполненных работ. Гарантийный срок на оказанные работы составляет 5 лет, а  на используемые в работах материалы – 2 года. </w:t>
      </w:r>
    </w:p>
    <w:p w:rsidR="00BA5088" w:rsidRPr="000011E9" w:rsidRDefault="00BA5088" w:rsidP="00BA5088">
      <w:pPr>
        <w:shd w:val="clear" w:color="auto" w:fill="FFFFFF"/>
        <w:spacing w:before="0" w:after="0"/>
        <w:ind w:firstLine="567"/>
      </w:pPr>
      <w:r>
        <w:t>- 3.7</w:t>
      </w:r>
      <w:r w:rsidRPr="000011E9">
        <w:t>. Приложения:</w:t>
      </w:r>
    </w:p>
    <w:p w:rsidR="00BA5088" w:rsidRDefault="00BA5088" w:rsidP="00BA5088">
      <w:pPr>
        <w:shd w:val="clear" w:color="auto" w:fill="FFFFFF"/>
        <w:spacing w:before="0" w:after="0"/>
        <w:ind w:firstLine="567"/>
      </w:pPr>
      <w:r w:rsidRPr="00704282">
        <w:t xml:space="preserve">- Приложение №1 – </w:t>
      </w:r>
      <w:r w:rsidR="00055C1C">
        <w:t>Ведомость объемов</w:t>
      </w:r>
      <w:r w:rsidRPr="00704282">
        <w:t xml:space="preserve"> работ;</w:t>
      </w:r>
      <w:bookmarkStart w:id="0" w:name="_GoBack"/>
      <w:bookmarkEnd w:id="0"/>
    </w:p>
    <w:sectPr w:rsidR="00BA5088" w:rsidSect="001E5621">
      <w:pgSz w:w="11906" w:h="16838"/>
      <w:pgMar w:top="851" w:right="556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91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0947F1"/>
    <w:multiLevelType w:val="hybridMultilevel"/>
    <w:tmpl w:val="BD6C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76227"/>
    <w:multiLevelType w:val="hybridMultilevel"/>
    <w:tmpl w:val="644C394C"/>
    <w:lvl w:ilvl="0" w:tplc="73144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C2737"/>
    <w:multiLevelType w:val="hybridMultilevel"/>
    <w:tmpl w:val="0E682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54DD"/>
    <w:multiLevelType w:val="hybridMultilevel"/>
    <w:tmpl w:val="24ECB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80AC7"/>
    <w:multiLevelType w:val="hybridMultilevel"/>
    <w:tmpl w:val="5E067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A3B08"/>
    <w:multiLevelType w:val="hybridMultilevel"/>
    <w:tmpl w:val="D3340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F1155"/>
    <w:multiLevelType w:val="hybridMultilevel"/>
    <w:tmpl w:val="3C980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E72F8"/>
    <w:multiLevelType w:val="hybridMultilevel"/>
    <w:tmpl w:val="3EB2B676"/>
    <w:lvl w:ilvl="0" w:tplc="73144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1633E"/>
    <w:multiLevelType w:val="hybridMultilevel"/>
    <w:tmpl w:val="0E682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62FE2"/>
    <w:multiLevelType w:val="hybridMultilevel"/>
    <w:tmpl w:val="49801D5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E10486"/>
    <w:multiLevelType w:val="hybridMultilevel"/>
    <w:tmpl w:val="9F2CCFF4"/>
    <w:lvl w:ilvl="0" w:tplc="04686B24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2" w15:restartNumberingAfterBreak="0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7"/>
  </w:num>
  <w:num w:numId="5">
    <w:abstractNumId w:val="11"/>
  </w:num>
  <w:num w:numId="6">
    <w:abstractNumId w:val="8"/>
  </w:num>
  <w:num w:numId="7">
    <w:abstractNumId w:val="2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8C6"/>
    <w:rsid w:val="00017FE6"/>
    <w:rsid w:val="00055C1C"/>
    <w:rsid w:val="000D3942"/>
    <w:rsid w:val="000E0A92"/>
    <w:rsid w:val="000F7105"/>
    <w:rsid w:val="00103857"/>
    <w:rsid w:val="00181A77"/>
    <w:rsid w:val="001E5621"/>
    <w:rsid w:val="001F582C"/>
    <w:rsid w:val="002038C6"/>
    <w:rsid w:val="00220FCD"/>
    <w:rsid w:val="00234A07"/>
    <w:rsid w:val="00261545"/>
    <w:rsid w:val="00294AD3"/>
    <w:rsid w:val="00295501"/>
    <w:rsid w:val="00414326"/>
    <w:rsid w:val="004304E1"/>
    <w:rsid w:val="00513196"/>
    <w:rsid w:val="00585C4C"/>
    <w:rsid w:val="005B7122"/>
    <w:rsid w:val="00603448"/>
    <w:rsid w:val="006C5BC2"/>
    <w:rsid w:val="006E6852"/>
    <w:rsid w:val="00704282"/>
    <w:rsid w:val="0074255D"/>
    <w:rsid w:val="007D2A18"/>
    <w:rsid w:val="00876487"/>
    <w:rsid w:val="008A35D8"/>
    <w:rsid w:val="00986DFF"/>
    <w:rsid w:val="009962D1"/>
    <w:rsid w:val="009F65DE"/>
    <w:rsid w:val="00A40FEA"/>
    <w:rsid w:val="00A715B4"/>
    <w:rsid w:val="00B16982"/>
    <w:rsid w:val="00B20880"/>
    <w:rsid w:val="00B230F9"/>
    <w:rsid w:val="00BA5088"/>
    <w:rsid w:val="00BB3B1D"/>
    <w:rsid w:val="00BD4282"/>
    <w:rsid w:val="00C62889"/>
    <w:rsid w:val="00D26FE5"/>
    <w:rsid w:val="00D34CA0"/>
    <w:rsid w:val="00D842CB"/>
    <w:rsid w:val="00DD2A43"/>
    <w:rsid w:val="00DF0EC0"/>
    <w:rsid w:val="00E27DED"/>
    <w:rsid w:val="00E3229D"/>
    <w:rsid w:val="00E4518A"/>
    <w:rsid w:val="00E4633F"/>
    <w:rsid w:val="00E8297C"/>
    <w:rsid w:val="00EB29DA"/>
    <w:rsid w:val="00EB5583"/>
    <w:rsid w:val="00ED0031"/>
    <w:rsid w:val="00ED521F"/>
    <w:rsid w:val="00EF1529"/>
    <w:rsid w:val="00F46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E7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20">
    <w:name w:val="Заголовок 2 Знак"/>
    <w:basedOn w:val="a0"/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customStyle="1" w:styleId="3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character" w:customStyle="1" w:styleId="Style2CharChar">
    <w:name w:val="Style2 Char Char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character" w:customStyle="1" w:styleId="a4">
    <w:name w:val="Абзац списка Знак"/>
    <w:uiPriority w:val="3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5">
    <w:name w:val="Без интервала Знак"/>
    <w:uiPriority w:val="1"/>
  </w:style>
  <w:style w:type="paragraph" w:customStyle="1" w:styleId="21">
    <w:name w:val="Обычный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pPr>
      <w:spacing w:after="0" w:line="240" w:lineRule="auto"/>
    </w:pPr>
  </w:style>
  <w:style w:type="paragraph" w:styleId="a8">
    <w:name w:val="Body Text Indent"/>
    <w:basedOn w:val="a"/>
    <w:pPr>
      <w:ind w:left="283"/>
    </w:pPr>
  </w:style>
  <w:style w:type="character" w:styleId="a9">
    <w:name w:val="Hyperlink"/>
    <w:basedOn w:val="a0"/>
    <w:unhideWhenUsed/>
    <w:rPr>
      <w:color w:val="0000FF"/>
      <w:u w:val="single"/>
    </w:rPr>
  </w:style>
  <w:style w:type="paragraph" w:styleId="30">
    <w:name w:val="Body Text Indent 3"/>
    <w:basedOn w:val="a"/>
    <w:unhideWhenUsed/>
    <w:pPr>
      <w:ind w:left="283"/>
    </w:pPr>
    <w:rPr>
      <w:sz w:val="16"/>
      <w:szCs w:val="16"/>
    </w:rPr>
  </w:style>
  <w:style w:type="paragraph" w:customStyle="1" w:styleId="Style2Char">
    <w:name w:val="Style2 Char"/>
    <w:basedOn w:val="a"/>
    <w:pPr>
      <w:tabs>
        <w:tab w:val="num" w:pos="720"/>
      </w:tabs>
      <w:ind w:left="720" w:hanging="720"/>
    </w:pPr>
    <w:rPr>
      <w:bCs/>
      <w:snapToGrid w:val="0"/>
    </w:rPr>
  </w:style>
  <w:style w:type="paragraph" w:customStyle="1" w:styleId="ConsNormal">
    <w:name w:val="ConsNormal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Nonformat">
    <w:name w:val="ConsNonforma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2-">
    <w:name w:val="Уровень 2 - пункт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a">
    <w:name w:val="Balloon Text"/>
    <w:basedOn w:val="a"/>
    <w:link w:val="ab"/>
    <w:uiPriority w:val="99"/>
    <w:semiHidden/>
    <w:unhideWhenUsed/>
    <w:rsid w:val="000F710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F7105"/>
    <w:rPr>
      <w:rFonts w:ascii="Segoe UI" w:eastAsia="Times New Roman" w:hAnsi="Segoe UI" w:cs="Segoe UI"/>
      <w:sz w:val="18"/>
      <w:szCs w:val="18"/>
      <w:lang w:val="ru-RU" w:eastAsia="ru-RU" w:bidi="ar-SA"/>
    </w:rPr>
  </w:style>
  <w:style w:type="paragraph" w:customStyle="1" w:styleId="tehnormatitle">
    <w:name w:val="tehnormatitle"/>
    <w:basedOn w:val="a"/>
    <w:rsid w:val="008A35D8"/>
    <w:pPr>
      <w:spacing w:before="100" w:beforeAutospacing="1" w:after="100" w:afterAutospacing="1"/>
      <w:ind w:firstLine="0"/>
      <w:jc w:val="left"/>
    </w:pPr>
  </w:style>
  <w:style w:type="paragraph" w:customStyle="1" w:styleId="1">
    <w:name w:val="Абзац списка1"/>
    <w:basedOn w:val="a"/>
    <w:rsid w:val="00513196"/>
    <w:pPr>
      <w:suppressAutoHyphens/>
      <w:spacing w:before="0"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apple-converted-space">
    <w:name w:val="apple-converted-space"/>
    <w:rsid w:val="00513196"/>
  </w:style>
  <w:style w:type="paragraph" w:customStyle="1" w:styleId="22">
    <w:name w:val="Основной текст2"/>
    <w:basedOn w:val="a"/>
    <w:rsid w:val="004304E1"/>
    <w:pPr>
      <w:widowControl w:val="0"/>
      <w:shd w:val="clear" w:color="auto" w:fill="FFFFFF"/>
      <w:suppressAutoHyphens/>
      <w:spacing w:before="240" w:after="300" w:line="0" w:lineRule="atLeast"/>
      <w:ind w:firstLine="0"/>
    </w:pPr>
    <w:rPr>
      <w:rFonts w:eastAsia="SimSun" w:cs="Mangal"/>
      <w:color w:val="000000"/>
      <w:kern w:val="1"/>
      <w:sz w:val="22"/>
      <w:szCs w:val="22"/>
      <w:lang w:eastAsia="zh-CN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0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2014-12-10T06:55:00Z</cp:lastPrinted>
  <dcterms:created xsi:type="dcterms:W3CDTF">2020-03-06T08:41:00Z</dcterms:created>
  <dcterms:modified xsi:type="dcterms:W3CDTF">2020-03-06T08:42:00Z</dcterms:modified>
  <cp:version>0900.0000.01</cp:version>
</cp:coreProperties>
</file>