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614" w:type="dxa"/>
        <w:tblLayout w:type="fixed"/>
        <w:tblLook w:val="0000" w:firstRow="0" w:lastRow="0" w:firstColumn="0" w:lastColumn="0" w:noHBand="0" w:noVBand="0"/>
      </w:tblPr>
      <w:tblGrid>
        <w:gridCol w:w="817"/>
        <w:gridCol w:w="3402"/>
        <w:gridCol w:w="6379"/>
        <w:gridCol w:w="16"/>
      </w:tblGrid>
      <w:tr w:rsidR="00A15999" w:rsidRPr="00A6063C" w:rsidTr="00064471">
        <w:trPr>
          <w:gridAfter w:val="1"/>
          <w:wAfter w:w="16" w:type="dxa"/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50CE8" w:rsidRPr="00650CE8" w:rsidRDefault="00650CE8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E8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Северная, дом № 12, корпус 2, офис 313/2-3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064471">
        <w:trPr>
          <w:gridAfter w:val="1"/>
          <w:wAfter w:w="16" w:type="dxa"/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0CE8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53525" w:rsidRDefault="00650CE8" w:rsidP="00650C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E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благоустройству входной группы сооружения Арена «Сочи-Парк»</w:t>
            </w:r>
          </w:p>
        </w:tc>
      </w:tr>
      <w:tr w:rsidR="009F6C2C" w:rsidRPr="00A6063C" w:rsidTr="00064471">
        <w:trPr>
          <w:gridAfter w:val="1"/>
          <w:wAfter w:w="16" w:type="dxa"/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  <w:r w:rsidR="00AC19E6">
              <w:rPr>
                <w:szCs w:val="24"/>
              </w:rPr>
              <w:t xml:space="preserve">, </w:t>
            </w:r>
            <w:r w:rsidR="0086364F" w:rsidRPr="0086364F">
              <w:rPr>
                <w:szCs w:val="24"/>
              </w:rPr>
              <w:t>гостиничного комплекса «Богатырь»</w:t>
            </w:r>
          </w:p>
        </w:tc>
      </w:tr>
      <w:tr w:rsidR="00A15999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</w:t>
            </w:r>
            <w:r w:rsidRPr="00EE1EE2">
              <w:lastRenderedPageBreak/>
              <w:t xml:space="preserve">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CE8" w:rsidRPr="006413F4" w:rsidRDefault="00650CE8" w:rsidP="00650CE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трудовых ресурсов, специалистов и иных работников определенного уровня квалификации для исполнения договора</w:t>
            </w:r>
            <w:r w:rsidR="006413F4" w:rsidRPr="006413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0CE8" w:rsidRPr="006413F4" w:rsidRDefault="00650CE8" w:rsidP="00650CE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13F4">
              <w:rPr>
                <w:rFonts w:ascii="Times New Roman" w:hAnsi="Times New Roman" w:cs="Times New Roman"/>
                <w:i/>
                <w:sz w:val="24"/>
                <w:szCs w:val="24"/>
              </w:rPr>
              <w:t>с предоставлением в составе заявки выписки из штатного расписания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4471" w:rsidRPr="006413F4" w:rsidRDefault="00064471" w:rsidP="0006447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3F4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 w:rsidRPr="006413F4">
              <w:rPr>
                <w:rFonts w:ascii="Times New Roman" w:hAnsi="Times New Roman"/>
                <w:sz w:val="24"/>
                <w:szCs w:val="24"/>
              </w:rPr>
              <w:t>Наличие у участника закупки опыта выполнения работ, аналогичных предмету закупки.</w:t>
            </w:r>
          </w:p>
          <w:p w:rsidR="00650CE8" w:rsidRPr="006413F4" w:rsidRDefault="00064471" w:rsidP="00064471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контрактов/ договоров и актов выполненных работ);</w:t>
            </w:r>
          </w:p>
          <w:p w:rsidR="0034227B" w:rsidRPr="006413F4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06447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471" w:rsidRPr="006413F4" w:rsidRDefault="00064471" w:rsidP="0006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частью 5 документации о проведении за</w:t>
            </w: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проса котировок</w:t>
            </w: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</w:p>
          <w:p w:rsidR="009A0D88" w:rsidRPr="006413F4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413F4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6413F4">
              <w:t xml:space="preserve">В соответствии с условиями проекта договора (часть </w:t>
            </w:r>
            <w:proofErr w:type="gramStart"/>
            <w:r w:rsidRPr="006413F4">
              <w:t>4  документации</w:t>
            </w:r>
            <w:proofErr w:type="gramEnd"/>
            <w:r w:rsidRPr="006413F4">
              <w:t xml:space="preserve"> о проведении запроса котировок).</w:t>
            </w:r>
          </w:p>
        </w:tc>
      </w:tr>
      <w:tr w:rsidR="00184FFF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471" w:rsidRPr="006413F4" w:rsidRDefault="00064471" w:rsidP="000644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частью 5 документации о проведении запроса котировок</w:t>
            </w: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</w:p>
          <w:p w:rsidR="00184FFF" w:rsidRPr="006413F4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6413F4" w:rsidRDefault="00064471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413F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413F4">
              <w:rPr>
                <w:rFonts w:ascii="Times New Roman" w:hAnsi="Times New Roman" w:cs="Times New Roman"/>
                <w:b/>
                <w:sz w:val="24"/>
                <w:szCs w:val="24"/>
              </w:rPr>
              <w:t>479</w:t>
            </w:r>
            <w:r w:rsidRPr="00641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13F4">
              <w:rPr>
                <w:rFonts w:ascii="Times New Roman" w:hAnsi="Times New Roman" w:cs="Times New Roman"/>
                <w:b/>
                <w:sz w:val="24"/>
                <w:szCs w:val="24"/>
              </w:rPr>
              <w:t>573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один миллион четыреста семьдесят девять тысяч пятьсот семьдесят три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="00F0408F" w:rsidRPr="006413F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6364F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0 копеек, в том числе НДС (20%);</w:t>
            </w:r>
          </w:p>
          <w:p w:rsidR="00B56306" w:rsidRPr="006413F4" w:rsidRDefault="00064471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413F4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6413F4">
              <w:rPr>
                <w:rFonts w:ascii="Times New Roman" w:hAnsi="Times New Roman"/>
                <w:b/>
                <w:sz w:val="24"/>
                <w:szCs w:val="24"/>
              </w:rPr>
              <w:t>369</w:t>
            </w:r>
            <w:r w:rsidRPr="006413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413F4">
              <w:rPr>
                <w:rFonts w:ascii="Times New Roman" w:hAnsi="Times New Roman"/>
                <w:b/>
                <w:sz w:val="24"/>
                <w:szCs w:val="24"/>
              </w:rPr>
              <w:t>013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(один миллион триста шестьдесят девять тысяч тринадцать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6364F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йка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6413F4" w:rsidRDefault="006413F4" w:rsidP="00641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proofErr w:type="gramStart"/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4  документации</w:t>
            </w:r>
            <w:proofErr w:type="gramEnd"/>
            <w:r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413F4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6413F4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064471">
        <w:trPr>
          <w:gridAfter w:val="1"/>
          <w:wAfter w:w="16" w:type="dxa"/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3F4" w:rsidRPr="006413F4" w:rsidRDefault="006413F4" w:rsidP="006413F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6413F4"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6413F4" w:rsidRDefault="00600D3D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064471">
        <w:trPr>
          <w:gridAfter w:val="1"/>
          <w:wAfter w:w="16" w:type="dxa"/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064471">
        <w:trPr>
          <w:gridAfter w:val="1"/>
          <w:wAfter w:w="16" w:type="dxa"/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обеспечения исполне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  <w:p w:rsidR="006413F4" w:rsidRPr="006413F4" w:rsidRDefault="006413F4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b/>
                <w:color w:val="FF0000"/>
              </w:rPr>
              <w:t>В составе заявки участнику закупки также необходимо предоставить сметный расчет.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6413F4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6413F4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1 части 3 документации о проведении запроса котировок</w:t>
            </w:r>
            <w:r w:rsidRPr="006413F4">
              <w:rPr>
                <w:rFonts w:eastAsiaTheme="minorEastAsia"/>
                <w:sz w:val="24"/>
                <w:szCs w:val="24"/>
              </w:rPr>
              <w:t xml:space="preserve"> (при необходимости).</w:t>
            </w:r>
            <w:bookmarkStart w:id="0" w:name="_GoBack"/>
            <w:bookmarkEnd w:id="0"/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запросе котировок подаются на элек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10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3102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650CE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650CE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650CE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6413F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открытия доступа к заявкам,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064471">
        <w:trPr>
          <w:gridAfter w:val="1"/>
          <w:wAfter w:w="16" w:type="dxa"/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064471">
        <w:trPr>
          <w:trHeight w:val="557"/>
        </w:trPr>
        <w:tc>
          <w:tcPr>
            <w:tcW w:w="10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650CE8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471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344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A92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13F4"/>
    <w:rsid w:val="00642B36"/>
    <w:rsid w:val="00643E46"/>
    <w:rsid w:val="00644473"/>
    <w:rsid w:val="00644714"/>
    <w:rsid w:val="00647A98"/>
    <w:rsid w:val="00650CB5"/>
    <w:rsid w:val="00650CE8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39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64F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02E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19E6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CC13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419FE-808A-4FBE-8DD2-CE1452C1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2595</Words>
  <Characters>14793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2</cp:revision>
  <cp:lastPrinted>2020-09-03T08:23:00Z</cp:lastPrinted>
  <dcterms:created xsi:type="dcterms:W3CDTF">2020-09-03T08:24:00Z</dcterms:created>
  <dcterms:modified xsi:type="dcterms:W3CDTF">2020-09-03T08:24:00Z</dcterms:modified>
</cp:coreProperties>
</file>