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65C" w:rsidRDefault="00F2165C" w:rsidP="00F2165C">
      <w:pPr>
        <w:widowControl/>
        <w:suppressAutoHyphens w:val="0"/>
        <w:jc w:val="right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bookmarkStart w:id="0" w:name="_Hlk511899277"/>
      <w:r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ч.5 Техническая часть</w:t>
      </w:r>
    </w:p>
    <w:p w:rsidR="005E74B1" w:rsidRDefault="005E74B1" w:rsidP="008718EB">
      <w:pPr>
        <w:jc w:val="center"/>
        <w:rPr>
          <w:b/>
        </w:rPr>
      </w:pPr>
    </w:p>
    <w:p w:rsidR="005E74B1" w:rsidRDefault="005E74B1" w:rsidP="008718EB">
      <w:pPr>
        <w:jc w:val="center"/>
        <w:rPr>
          <w:b/>
        </w:rPr>
      </w:pPr>
      <w:r>
        <w:rPr>
          <w:b/>
        </w:rPr>
        <w:t>ТЕХНИЧЕСКОЕ ЗАДАНИЕ</w:t>
      </w:r>
    </w:p>
    <w:p w:rsidR="008718EB" w:rsidRPr="007F54F8" w:rsidRDefault="008718EB" w:rsidP="008718EB">
      <w:pPr>
        <w:jc w:val="center"/>
        <w:rPr>
          <w:b/>
        </w:rPr>
      </w:pPr>
      <w:r>
        <w:rPr>
          <w:b/>
        </w:rPr>
        <w:t xml:space="preserve">на изготовление и монтаж декоративных конструкций из стеклопластика на аттракционе «Тайфун» </w:t>
      </w:r>
    </w:p>
    <w:p w:rsidR="008718EB" w:rsidRPr="00B11AF6" w:rsidRDefault="008718EB" w:rsidP="008718EB">
      <w:pPr>
        <w:jc w:val="center"/>
      </w:pPr>
    </w:p>
    <w:tbl>
      <w:tblPr>
        <w:tblpPr w:leftFromText="181" w:rightFromText="181" w:vertAnchor="text" w:horzAnchor="margin" w:tblpY="28"/>
        <w:tblOverlap w:val="never"/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455"/>
        <w:gridCol w:w="7342"/>
      </w:tblGrid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 w:rsidRPr="00CA4264">
              <w:t>1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</w:pPr>
            <w:r w:rsidRPr="00CA4264">
              <w:t>Наименование объекта</w:t>
            </w:r>
          </w:p>
        </w:tc>
        <w:tc>
          <w:tcPr>
            <w:tcW w:w="7342" w:type="dxa"/>
            <w:shd w:val="clear" w:color="auto" w:fill="auto"/>
          </w:tcPr>
          <w:p w:rsidR="008718EB" w:rsidRPr="007E67CC" w:rsidRDefault="008718EB" w:rsidP="00CB521D">
            <w:pPr>
              <w:contextualSpacing/>
            </w:pPr>
            <w:r>
              <w:t>И</w:t>
            </w:r>
            <w:r w:rsidRPr="005B1EEF">
              <w:t>зготовление и монтаж декоративных конструкций из стеклопластика на аттракционе «Тайфун»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2</w:t>
            </w:r>
          </w:p>
        </w:tc>
        <w:tc>
          <w:tcPr>
            <w:tcW w:w="2455" w:type="dxa"/>
            <w:shd w:val="clear" w:color="auto" w:fill="auto"/>
          </w:tcPr>
          <w:p w:rsidR="008718EB" w:rsidRPr="00FE6E5F" w:rsidRDefault="008718EB" w:rsidP="00CB521D">
            <w:pPr>
              <w:ind w:left="57" w:right="265"/>
              <w:contextualSpacing/>
            </w:pPr>
            <w:r w:rsidRPr="00FE6E5F">
              <w:t>Предмет технического задания</w:t>
            </w:r>
          </w:p>
        </w:tc>
        <w:tc>
          <w:tcPr>
            <w:tcW w:w="7342" w:type="dxa"/>
            <w:shd w:val="clear" w:color="auto" w:fill="auto"/>
          </w:tcPr>
          <w:p w:rsidR="008718EB" w:rsidRPr="00FE6E5F" w:rsidRDefault="008718EB" w:rsidP="00CB521D">
            <w:pPr>
              <w:ind w:left="57" w:firstLine="284"/>
              <w:contextualSpacing/>
              <w:jc w:val="both"/>
            </w:pPr>
            <w:r w:rsidRPr="00FE6E5F">
              <w:t xml:space="preserve">Право на заключение договора </w:t>
            </w:r>
            <w:r>
              <w:t>на производство и монтаж декоративных конструкций из стеклопластика и металла на аттракционе «Тайфун»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3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Географическое положение объекта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284"/>
              <w:contextualSpacing/>
            </w:pPr>
            <w:r w:rsidRPr="00CA4264">
              <w:t>РФ, Краснодарский край, г. Сочи, Адлерский район, Имеретинская низменность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Сведения о Заказчике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152"/>
              <w:contextualSpacing/>
              <w:jc w:val="both"/>
            </w:pPr>
            <w:r>
              <w:t>Дирекция операционной деятельности</w:t>
            </w:r>
          </w:p>
          <w:p w:rsidR="008718EB" w:rsidRPr="00CA4264" w:rsidRDefault="008718EB" w:rsidP="00CB521D">
            <w:pPr>
              <w:ind w:hanging="75"/>
              <w:contextualSpacing/>
              <w:jc w:val="both"/>
            </w:pPr>
            <w:r>
              <w:t xml:space="preserve">     А</w:t>
            </w:r>
            <w:r w:rsidRPr="00CA4264">
              <w:t>кц</w:t>
            </w:r>
            <w:r>
              <w:t>ионерное общество «Сочи-Парк» (</w:t>
            </w:r>
            <w:r w:rsidRPr="00CA4264">
              <w:t>АО «Сочи-Парк»)</w:t>
            </w:r>
          </w:p>
          <w:p w:rsidR="008718EB" w:rsidRDefault="008718EB" w:rsidP="00CB521D">
            <w:pPr>
              <w:ind w:left="209"/>
              <w:contextualSpacing/>
              <w:jc w:val="both"/>
              <w:rPr>
                <w:b/>
                <w:sz w:val="22"/>
                <w:szCs w:val="22"/>
              </w:rPr>
            </w:pPr>
            <w:r w:rsidRPr="00CA4264">
              <w:t>Юридический адрес:</w:t>
            </w:r>
            <w:r>
              <w:t xml:space="preserve"> 354000, Краснодарский край, г. </w:t>
            </w:r>
            <w:proofErr w:type="gramStart"/>
            <w:r w:rsidRPr="00CA4264">
              <w:t>Сочи,</w:t>
            </w:r>
            <w:r w:rsidRPr="00E323F4">
              <w:t xml:space="preserve"> </w:t>
            </w:r>
            <w:r w:rsidRPr="00CA4264">
              <w:t xml:space="preserve"> </w:t>
            </w:r>
            <w:r>
              <w:t xml:space="preserve"> </w:t>
            </w:r>
            <w:proofErr w:type="gramEnd"/>
            <w:r>
              <w:t xml:space="preserve">                 </w:t>
            </w:r>
            <w:r w:rsidRPr="00CA4264">
              <w:t xml:space="preserve">ул. </w:t>
            </w:r>
            <w:r w:rsidRPr="003C5BF2">
              <w:rPr>
                <w:b/>
                <w:sz w:val="22"/>
                <w:szCs w:val="22"/>
              </w:rPr>
              <w:t xml:space="preserve"> Северная, дом №12, корпус 2, офис 313/2-3.  </w:t>
            </w:r>
          </w:p>
          <w:p w:rsidR="008718EB" w:rsidRPr="00CA4264" w:rsidRDefault="008718EB" w:rsidP="00CB521D">
            <w:pPr>
              <w:ind w:left="209"/>
              <w:contextualSpacing/>
              <w:jc w:val="both"/>
            </w:pPr>
            <w:r w:rsidRPr="00CA4264">
              <w:t>Почтовый адрес: 354349, Краснодарский край, г. Сочи, Адлерский район, Почтовое отделение №349, а/я 11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Исходные данные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Эскизные проекты декораций аттракциона «Тайфун» (Вечный двигатель) (Приложение</w:t>
            </w:r>
            <w:r w:rsidRPr="00E323F4">
              <w:t xml:space="preserve"> </w:t>
            </w:r>
            <w:r>
              <w:t>№1.1)</w:t>
            </w:r>
            <w:r w:rsidRPr="00E323F4">
              <w:t>.</w:t>
            </w:r>
          </w:p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 w:rsidRPr="005B1EEF">
              <w:t>Эскизные проекты декораций аттракциона «Тайфун» (</w:t>
            </w:r>
            <w:r>
              <w:t>Будка и Паровая бочка</w:t>
            </w:r>
            <w:r w:rsidRPr="005B1EEF">
              <w:t>)</w:t>
            </w:r>
            <w:r>
              <w:t xml:space="preserve"> </w:t>
            </w:r>
            <w:r w:rsidRPr="005B1EEF">
              <w:t>(Приложение №</w:t>
            </w:r>
            <w:r>
              <w:t>1.2</w:t>
            </w:r>
            <w:r w:rsidRPr="005B1EEF">
              <w:t>)</w:t>
            </w:r>
          </w:p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</w:pPr>
            <w:r w:rsidRPr="005B1EEF">
              <w:t>Эскизные проекты декораций аттракциона «Тайфун» (</w:t>
            </w:r>
            <w:r>
              <w:t>Бочка</w:t>
            </w:r>
            <w:r w:rsidRPr="005B1EEF">
              <w:t>) (Приложение №</w:t>
            </w:r>
            <w:r>
              <w:t>1.3)</w:t>
            </w:r>
          </w:p>
          <w:p w:rsidR="004D41E0" w:rsidRPr="005B1EEF" w:rsidRDefault="004D41E0" w:rsidP="004D41E0">
            <w:pPr>
              <w:widowControl/>
              <w:numPr>
                <w:ilvl w:val="0"/>
                <w:numId w:val="13"/>
              </w:numPr>
              <w:suppressAutoHyphens w:val="0"/>
            </w:pPr>
            <w:r w:rsidRPr="005B1EEF">
              <w:t>Эскизные проекты декораций аттракциона «Тайфун» (</w:t>
            </w:r>
            <w:r w:rsidRPr="004D41E0">
              <w:t>Кабина оператора</w:t>
            </w:r>
            <w:r w:rsidRPr="005B1EEF">
              <w:t>) (Приложение №</w:t>
            </w:r>
            <w:r>
              <w:t>1.4)</w:t>
            </w:r>
          </w:p>
          <w:p w:rsidR="008718EB" w:rsidRDefault="008718EB" w:rsidP="00CB521D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Используемые отделочные материалы: металл, пенопласт, стеклопластик, краска.</w:t>
            </w:r>
          </w:p>
          <w:p w:rsidR="008718EB" w:rsidRPr="00DB135A" w:rsidRDefault="008718EB" w:rsidP="00CB521D">
            <w:pPr>
              <w:ind w:left="701"/>
              <w:contextualSpacing/>
            </w:pP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Default="008718EB" w:rsidP="00CB521D">
            <w:pPr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Основание для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ind w:left="57" w:firstLine="284"/>
              <w:contextualSpacing/>
            </w:pPr>
            <w:r>
              <w:t>Договор подряда.</w:t>
            </w:r>
          </w:p>
          <w:p w:rsidR="008718EB" w:rsidRPr="00CA4264" w:rsidRDefault="008718EB" w:rsidP="00CB521D">
            <w:pPr>
              <w:spacing w:after="60"/>
              <w:ind w:firstLine="284"/>
            </w:pPr>
            <w:r>
              <w:t xml:space="preserve">Техническое задание </w:t>
            </w:r>
            <w:r w:rsidRPr="00664B6A">
              <w:t>АО «Сочи-Парк»</w:t>
            </w:r>
            <w:r>
              <w:t>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организации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необходимых профессиональных знаний, опыта и репутации (отзывы, благодарственные письма, грамоты и т.д.);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ресурсных возможностей (финансовые, материально – технические, производственные, трудовые);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Обладать гражданской правоспособностью в полном объеме для заключения и исполнения Договора;</w:t>
            </w:r>
          </w:p>
          <w:p w:rsidR="008718EB" w:rsidRPr="00CA4264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Обеспечить способность проведения необходимого комплекса работ в требуемые сроки и с должным качеством;</w:t>
            </w:r>
          </w:p>
          <w:p w:rsidR="008718EB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ind w:right="113"/>
              <w:jc w:val="both"/>
            </w:pPr>
            <w:r w:rsidRPr="00CA4264">
              <w:t>Организация не должна находиться в процессе ликвидации, банкротства и на ее имущество не должен быть наложен арест.</w:t>
            </w:r>
            <w:r w:rsidRPr="00984B66">
              <w:t xml:space="preserve"> 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Наличие опыта выполнения аналогичных работ.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При выполнении работ соблюдать на строительной площадке требования действующего законодательства по охране труда и окружающей среды, промышленной безопасности и правил противопожарного режима. Производить уборку рабочей площадки от своих строительных отходов и их вывоз с объекта.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 xml:space="preserve">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37-84 и «Методических рекомендаций по организации движения и ограждения мест </w:t>
            </w:r>
            <w:r w:rsidRPr="00D50312">
              <w:lastRenderedPageBreak/>
              <w:t>производства работ» а также обеспечить сохранность объекта и безопасность дорожного движения на объекте в течение всего периода производства работ и нести гражданско-правовую и иную ответственность за вред, причиненный неисполнением или ненадлежащим исполнением данного обязательства заказчик   и третьим лицам.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Осуществить установку предупреждающих и информационных щитов с указанием наименования своей организации, юридического адреса и контактных телефонов.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Представить заказчику Приказы о назначении ответственных за безопасное производство работ на Объекте.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До начала работ Подрядчик обязан предоставить Заказчику список автотранспорта (марка, модель и государственный номер автотранспорта), осуществляющего доставку материалов Подрядчика на объект, вывоз мусора.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Все работы выполнять исправным инструментом и оборудованием, прошедшим поверку.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случае возникновения необходимости выполнения отдельных видов и объемов работ, не предусмотренных в данном техническом задании, но которые являются необходимым требованием для получения результата выполненных работ, Подрядчик принимает на себя обязательства по выполнению всех данных требований своими силами и за свой счет.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Сотрудники подрядной организации должны иметь отличительную форменную одежду.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Работы, связанные с наличием шумов при их проведении (демонтажные, монтажные работы с использованием ударного и режущего электроинструмента) производятся вовремя согласованное с Заказчиком.</w:t>
            </w:r>
          </w:p>
          <w:p w:rsidR="008718EB" w:rsidRPr="00D50312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недельный срок со дня подписания Акта об окончательной приемке работ по Договору вывезти за его пределы принадлежащую ему дорожно-строительную технику и оборудование, транспортные средства, строительные материалы, изделия и конструкции, демонтировать и вывезти возведенные им временные здания и сооружения, утилизировать строительный мусор.</w:t>
            </w:r>
          </w:p>
          <w:p w:rsidR="008718EB" w:rsidRPr="00086DA1" w:rsidRDefault="008718EB" w:rsidP="00CB521D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  <w:rPr>
                <w:rFonts w:eastAsia="Times New Roman"/>
              </w:rPr>
            </w:pPr>
            <w:r w:rsidRPr="00B80A01">
              <w:t xml:space="preserve">Вести, с момента начала работ и до их завершения, оформленные и заверенные в установленном порядке общие и 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rPr>
                <w:color w:val="000000"/>
                <w:lang w:eastAsia="ar-SA"/>
              </w:rPr>
              <w:t>Основные показатели и виды работ</w:t>
            </w:r>
            <w:r w:rsidRPr="00CA4264">
              <w:t xml:space="preserve"> 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До начала производства работ согласовать с Заказчиком разработанные конструктивные решения «декоративных элементов», а также предоставить </w:t>
            </w:r>
            <w:r w:rsidRPr="00086DA1">
              <w:t xml:space="preserve">на </w:t>
            </w:r>
            <w:r>
              <w:t xml:space="preserve">согласование проект производства работ и </w:t>
            </w:r>
            <w:r w:rsidRPr="00086DA1">
              <w:t>технологические карты</w:t>
            </w:r>
            <w:r>
              <w:t xml:space="preserve"> на все виды производимых работ.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Выполнить комплекс строительно-монтажных работ по возведению декоративных элементов в соответствии с проектной документацией. 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Выполнить комплекс работ по нанесению стеклопластика, толщина слоя 3-5 мм.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Перед производством художественной росписи Подрядчик согласно исходной документации создает цветовую карту с пробными </w:t>
            </w:r>
            <w:proofErr w:type="spellStart"/>
            <w:r>
              <w:t>выкрасами</w:t>
            </w:r>
            <w:proofErr w:type="spellEnd"/>
            <w:r>
              <w:t xml:space="preserve"> для согласования с Заказчиком и утверждение цветов в производство работ.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</w:pPr>
            <w:r>
              <w:t xml:space="preserve">Выполнить художественную роспись декоративных элементов в соответствии с исходной документацией. </w:t>
            </w:r>
          </w:p>
          <w:p w:rsidR="008718EB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lastRenderedPageBreak/>
              <w:t>По завершению работ по художественной росписи декоративных элементов покрыть конструкции закрепляющим лаком (средством);</w:t>
            </w:r>
          </w:p>
          <w:p w:rsidR="008718EB" w:rsidRPr="00AB4674" w:rsidRDefault="008718EB" w:rsidP="00CB521D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документацией.</w:t>
            </w:r>
          </w:p>
          <w:p w:rsidR="008718EB" w:rsidRPr="00F76F21" w:rsidRDefault="008718EB" w:rsidP="00CB521D">
            <w:pPr>
              <w:ind w:left="634" w:hanging="283"/>
              <w:contextualSpacing/>
              <w:jc w:val="both"/>
            </w:pPr>
            <w:r>
              <w:t xml:space="preserve">         После завершения всего комплекса работ согласно техническому заданию выполнить вывоз и утилизацию строительного мусора, произвести уборку и передать строительную площадку Заказчику по акту.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9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используемым материалам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ind w:left="57" w:firstLine="284"/>
              <w:contextualSpacing/>
            </w:pPr>
            <w:r>
              <w:t>Применяемые материалы и продукция должны быть новыми, пригодными к использованию.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8C7B19">
              <w:t xml:space="preserve">Качество </w:t>
            </w:r>
            <w:r>
              <w:t>применяемых</w:t>
            </w:r>
            <w:r w:rsidRPr="008C7B19">
              <w:t xml:space="preserve"> материалов должно соответствовать </w:t>
            </w:r>
            <w:r>
              <w:t xml:space="preserve">проектной документации, </w:t>
            </w:r>
            <w:r w:rsidRPr="008C7B19">
              <w:t>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>
              <w:t xml:space="preserve">Применяемые материалы должны обладать высокой степенью устойчивости к атмосферным явлениям и солнечному свету, а также быть </w:t>
            </w:r>
            <w:proofErr w:type="spellStart"/>
            <w:r>
              <w:t>вандаллостойкими</w:t>
            </w:r>
            <w:proofErr w:type="spellEnd"/>
            <w:r>
              <w:t>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F500BB">
              <w:t>Все применяемые при</w:t>
            </w:r>
            <w:r>
              <w:t xml:space="preserve"> производстве работ материалы перед закупкой согласовываются с Заказчиком.</w:t>
            </w:r>
          </w:p>
          <w:p w:rsidR="008718EB" w:rsidRPr="00AB4674" w:rsidRDefault="008718EB" w:rsidP="00CB521D">
            <w:pPr>
              <w:ind w:left="57" w:firstLine="284"/>
              <w:contextualSpacing/>
              <w:rPr>
                <w:strike/>
              </w:rPr>
            </w:pP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Гарантийные обязательства</w:t>
            </w:r>
          </w:p>
        </w:tc>
        <w:tc>
          <w:tcPr>
            <w:tcW w:w="7342" w:type="dxa"/>
            <w:shd w:val="clear" w:color="auto" w:fill="auto"/>
          </w:tcPr>
          <w:p w:rsidR="008718EB" w:rsidRPr="005B3A52" w:rsidRDefault="008718EB" w:rsidP="00CB521D">
            <w:pPr>
              <w:ind w:left="351" w:firstLine="284"/>
              <w:contextualSpacing/>
              <w:jc w:val="both"/>
            </w:pPr>
            <w:r w:rsidRPr="00CA4264">
              <w:t>Гарантийный срок на выполненные работы</w:t>
            </w:r>
            <w:r>
              <w:t xml:space="preserve">, технологию производства работ, применяемые материалы </w:t>
            </w:r>
            <w:r w:rsidRPr="00CA4264">
              <w:t>определяется дог</w:t>
            </w:r>
            <w:r>
              <w:t xml:space="preserve">овором и должен быть не менее 36 месяцев с момента подписания </w:t>
            </w:r>
            <w:r w:rsidRPr="00CA4264">
              <w:t>сторонами Актов приемки выполненных работ.</w:t>
            </w:r>
          </w:p>
          <w:p w:rsidR="008718EB" w:rsidRPr="00CA4264" w:rsidRDefault="008718EB" w:rsidP="00CB521D">
            <w:pPr>
              <w:ind w:left="351" w:firstLine="283"/>
              <w:contextualSpacing/>
              <w:jc w:val="both"/>
            </w:pPr>
            <w:r w:rsidRPr="00CA4264">
              <w:t>Если в период г</w:t>
            </w:r>
            <w:r>
              <w:t>арантийного срока эксплуатации о</w:t>
            </w:r>
            <w:r w:rsidRPr="00CA4264">
              <w:t>бъекта обнаружатся дефекты, иные недостатки, которые не позволят прод</w:t>
            </w:r>
            <w:r>
              <w:t>олжить нормальную эксплуатацию о</w:t>
            </w:r>
            <w:r w:rsidRPr="00CA4264">
              <w:t>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Требования к безопасности при проведении работ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contextualSpacing/>
              <w:jc w:val="both"/>
            </w:pPr>
            <w:r w:rsidRPr="00CA4264">
              <w:t xml:space="preserve">Соблюдение требований охраны труда, электробезопасности, </w:t>
            </w:r>
          </w:p>
          <w:p w:rsidR="008718EB" w:rsidRDefault="008718EB" w:rsidP="00CB521D">
            <w:pPr>
              <w:ind w:left="351"/>
              <w:contextualSpacing/>
            </w:pPr>
            <w:r w:rsidRPr="00CA4264">
              <w:t>правил пожарной безопасности, санитарно-гигиенических норм и правил действующих на территории РФ.</w:t>
            </w:r>
            <w:r>
              <w:t xml:space="preserve"> </w:t>
            </w:r>
          </w:p>
          <w:p w:rsidR="008718EB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firstLine="0"/>
              <w:contextualSpacing/>
              <w:jc w:val="both"/>
            </w:pPr>
            <w:r w:rsidRPr="00570C84">
              <w:t>Работники должны быть снабжены средствами индивидуальной защиты (СИЗ): касками, спецодеждой и обувью, рукавицами, средствами обеспечения страховки (защиты от падения), средствами защиты, соответствующими выполняемому заданию (щитки для защиты глаз и т.п.)</w:t>
            </w:r>
            <w:r>
              <w:t>;</w:t>
            </w:r>
          </w:p>
          <w:p w:rsidR="008718EB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Средства защиты от падения должны иметь документы, подтверждающие их прочностные свойства и условия применения (сертификаты качества, технические паспорта, соответствие стандартам ГОСТ, EN, ISO, акты испытаний и т.п.);</w:t>
            </w:r>
          </w:p>
          <w:p w:rsidR="008718EB" w:rsidRPr="00A64F88" w:rsidRDefault="008718EB" w:rsidP="00CB521D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Используемые страховочные пояса и индивидуальные страховочные системы должны удовлетворять требованиям соответствующих стандартов.</w:t>
            </w:r>
          </w:p>
          <w:p w:rsidR="008718EB" w:rsidRPr="00CA4264" w:rsidRDefault="008718EB" w:rsidP="00CB521D">
            <w:pPr>
              <w:ind w:left="351" w:firstLine="294"/>
              <w:contextualSpacing/>
            </w:pPr>
            <w:r w:rsidRPr="00570C84">
              <w:t>Неиспользуемое снаряжение и устройства должны подвергаться регулярному контролю, осуществляемому компетентным лицом, о чем должна быть сделана соответствующая запись.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contextualSpacing/>
              <w:jc w:val="center"/>
            </w:pPr>
            <w:r>
              <w:t>12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Порядок ведения, контроль и приемка работ и оплаты</w:t>
            </w:r>
          </w:p>
        </w:tc>
        <w:tc>
          <w:tcPr>
            <w:tcW w:w="7342" w:type="dxa"/>
            <w:shd w:val="clear" w:color="auto" w:fill="auto"/>
          </w:tcPr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С момента начала работ и до их завершения Подрядчик ведет журналы производс</w:t>
            </w:r>
            <w:r>
              <w:t>тва работ (общий и специальные).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Готовность и приемка скрытых работ, ответственных конструкций, испытаний и опробования оборудования, систем и устройств, приемки </w:t>
            </w:r>
            <w:r w:rsidRPr="00CA4264">
              <w:lastRenderedPageBreak/>
              <w:t>инженерных систем подтверждается подписанием Заказчиком и Подрядчиком соответствующих актов.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В случае обнаружения в ходе работ в проектной документации (и/или рабочей документации)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:rsidR="008718EB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В случае необходимости производства дополнительных работ (выявленных в ходе выполнения работ) и/или увеличения объема работ, связанных с изменениями в проектной документации -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</w:t>
            </w:r>
          </w:p>
          <w:p w:rsidR="008718EB" w:rsidRPr="00CA4264" w:rsidRDefault="008718EB" w:rsidP="00CB521D">
            <w:pPr>
              <w:contextualSpacing/>
              <w:jc w:val="both"/>
            </w:pPr>
            <w:r w:rsidRPr="00CA4264">
              <w:t>письменного согласования с Заказчиком, оплате не подлежат.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>Осуществлять в процессе производства работ систематическую, а по завершению работ - окончательную уборку места производства работ на строительной площадке. Убирать мусор в местах производства работ и складировать его в местах, определенных Заказчиком.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Исполнитель сдает заказчику </w:t>
            </w:r>
            <w:r>
              <w:t>3</w:t>
            </w:r>
            <w:r w:rsidRPr="00CA4264">
              <w:t xml:space="preserve"> экземпляра исполнительной документации</w:t>
            </w:r>
            <w:r>
              <w:t xml:space="preserve"> на бумажном носителе</w:t>
            </w:r>
            <w:r w:rsidRPr="00CA4264">
              <w:t xml:space="preserve"> и один экземпляр на электронном носителе в редактируемом формате DWG, DOC.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Заказчик обязуется производить оплату выполненных работ Подрядчиком в течение </w:t>
            </w:r>
            <w:r>
              <w:t>10</w:t>
            </w:r>
            <w:r w:rsidRPr="00CA4264">
              <w:t xml:space="preserve"> (</w:t>
            </w:r>
            <w:r>
              <w:t>десяти</w:t>
            </w:r>
            <w:r w:rsidRPr="00CA4264">
              <w:t>) рабочих дней с момента получения Заказчиком следующих документов:</w:t>
            </w:r>
          </w:p>
          <w:p w:rsidR="008718EB" w:rsidRDefault="008718EB" w:rsidP="00CB521D">
            <w:pPr>
              <w:ind w:left="353"/>
              <w:contextualSpacing/>
              <w:jc w:val="both"/>
            </w:pPr>
            <w:r w:rsidRPr="00CA4264">
              <w:t>- акта приема – сдачи</w:t>
            </w:r>
            <w:r>
              <w:t xml:space="preserve"> выполненных работ) при условии </w:t>
            </w:r>
            <w:r w:rsidRPr="00CA4264">
              <w:t>отсутствия обоснованного отказа от подписания Акта;</w:t>
            </w:r>
          </w:p>
          <w:p w:rsidR="008718EB" w:rsidRPr="00553567" w:rsidRDefault="008718EB" w:rsidP="00CB521D">
            <w:pPr>
              <w:ind w:left="353"/>
              <w:contextualSpacing/>
              <w:jc w:val="both"/>
            </w:pPr>
            <w:r>
              <w:t>-</w:t>
            </w:r>
            <w:r w:rsidRPr="00CA4264">
              <w:t xml:space="preserve"> исполнительная документация</w:t>
            </w:r>
            <w:r w:rsidRPr="00553567">
              <w:t>;</w:t>
            </w:r>
          </w:p>
          <w:p w:rsidR="008718EB" w:rsidRPr="00CA4264" w:rsidRDefault="008718EB" w:rsidP="00CB521D">
            <w:pPr>
              <w:ind w:left="353"/>
              <w:contextualSpacing/>
              <w:jc w:val="both"/>
            </w:pPr>
            <w:r w:rsidRPr="00CA4264">
              <w:t>- счет - фактуры, оформленной в соответствии со ст. 169 НК РФ;</w:t>
            </w:r>
          </w:p>
          <w:p w:rsidR="008718EB" w:rsidRPr="00CA4264" w:rsidRDefault="008718EB" w:rsidP="00CB521D">
            <w:pPr>
              <w:ind w:left="353"/>
              <w:contextualSpacing/>
              <w:jc w:val="both"/>
            </w:pPr>
            <w:r w:rsidRPr="00CA4264">
              <w:t>- справки о стоимости выполненных работ;</w:t>
            </w:r>
          </w:p>
          <w:p w:rsidR="008718EB" w:rsidRPr="00CA4264" w:rsidRDefault="008718EB" w:rsidP="00CB521D">
            <w:pPr>
              <w:ind w:left="57" w:firstLine="284"/>
              <w:contextualSpacing/>
              <w:jc w:val="both"/>
            </w:pPr>
            <w:r w:rsidRPr="00CA4264">
              <w:t xml:space="preserve">Оплата Заказчиком выполненных работ осуществляется путем безналичного перечисления в российских рублях на расчетный счет Подрядчика, указанный в Договоре. 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CA4264" w:rsidRDefault="008718EB" w:rsidP="00CB521D">
            <w:pPr>
              <w:ind w:left="57"/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Сроки и этапность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8C313E" w:rsidRPr="00CA4264" w:rsidRDefault="008C313E" w:rsidP="008C313E">
            <w:pPr>
              <w:ind w:left="57" w:firstLine="284"/>
              <w:contextualSpacing/>
            </w:pPr>
            <w:r>
              <w:t xml:space="preserve">Окончание работ – 115 </w:t>
            </w:r>
            <w:r w:rsidRPr="008703BF">
              <w:t>календарных дней с момента подписания договора.</w:t>
            </w:r>
          </w:p>
          <w:p w:rsidR="008718EB" w:rsidRPr="00CA4264" w:rsidRDefault="008718EB" w:rsidP="00CB521D">
            <w:pPr>
              <w:ind w:left="57" w:firstLine="284"/>
              <w:contextualSpacing/>
            </w:pPr>
            <w:bookmarkStart w:id="1" w:name="_GoBack"/>
            <w:bookmarkEnd w:id="1"/>
            <w:r w:rsidRPr="00CA4264">
              <w:t>До начала производства работ предоставить поэтапный график выполнения работ.</w:t>
            </w:r>
          </w:p>
        </w:tc>
      </w:tr>
      <w:tr w:rsidR="008718EB" w:rsidRPr="00CA4264" w:rsidTr="00CB521D">
        <w:trPr>
          <w:trHeight w:val="20"/>
        </w:trPr>
        <w:tc>
          <w:tcPr>
            <w:tcW w:w="454" w:type="dxa"/>
            <w:shd w:val="clear" w:color="auto" w:fill="auto"/>
          </w:tcPr>
          <w:p w:rsidR="008718EB" w:rsidRPr="00E323F4" w:rsidRDefault="008718EB" w:rsidP="00CB521D">
            <w:pPr>
              <w:ind w:left="57"/>
              <w:contextualSpacing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8718EB" w:rsidRPr="00CA4264" w:rsidRDefault="008718EB" w:rsidP="00CB521D">
            <w:pPr>
              <w:ind w:left="57" w:right="265"/>
              <w:contextualSpacing/>
            </w:pPr>
            <w:r w:rsidRPr="00CA4264">
              <w:t>Приложения</w:t>
            </w:r>
          </w:p>
        </w:tc>
        <w:tc>
          <w:tcPr>
            <w:tcW w:w="7342" w:type="dxa"/>
            <w:shd w:val="clear" w:color="auto" w:fill="auto"/>
          </w:tcPr>
          <w:p w:rsidR="008718EB" w:rsidRDefault="008718EB" w:rsidP="00CB521D">
            <w:pPr>
              <w:widowControl/>
              <w:numPr>
                <w:ilvl w:val="0"/>
                <w:numId w:val="15"/>
              </w:numPr>
              <w:suppressAutoHyphens w:val="0"/>
              <w:contextualSpacing/>
            </w:pPr>
            <w:r>
              <w:t>Эскизный проект декоративных элементов</w:t>
            </w:r>
          </w:p>
          <w:p w:rsidR="008718EB" w:rsidRPr="00BF535D" w:rsidRDefault="008718EB" w:rsidP="00CB521D">
            <w:pPr>
              <w:ind w:left="720"/>
              <w:contextualSpacing/>
            </w:pPr>
          </w:p>
        </w:tc>
      </w:tr>
    </w:tbl>
    <w:p w:rsidR="008718EB" w:rsidRPr="00AD5B95" w:rsidRDefault="008718EB" w:rsidP="008718EB">
      <w:pPr>
        <w:shd w:val="clear" w:color="auto" w:fill="FFFFFF"/>
        <w:ind w:firstLine="567"/>
        <w:jc w:val="both"/>
        <w:rPr>
          <w:rFonts w:eastAsia="Times New Roman" w:cs="Times New Roman"/>
          <w:sz w:val="22"/>
          <w:szCs w:val="22"/>
        </w:rPr>
      </w:pPr>
      <w:r w:rsidRPr="00AD5B95">
        <w:rPr>
          <w:rFonts w:eastAsia="Times New Roman" w:cs="Times New Roman"/>
          <w:sz w:val="22"/>
          <w:szCs w:val="22"/>
        </w:rPr>
        <w:t>1. Место поставки: г. Сочи, Адлерский район, Олимпийский проспект,21.</w:t>
      </w:r>
    </w:p>
    <w:p w:rsidR="00F2165C" w:rsidRDefault="00F2165C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bookmarkEnd w:id="0"/>
    <w:sectPr w:rsidR="00F2165C" w:rsidSect="00435E07">
      <w:footerReference w:type="default" r:id="rId8"/>
      <w:type w:val="continuous"/>
      <w:pgSz w:w="11906" w:h="16838"/>
      <w:pgMar w:top="851" w:right="566" w:bottom="992" w:left="709" w:header="709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87" w:rsidRDefault="00684A87">
      <w:r>
        <w:separator/>
      </w:r>
    </w:p>
  </w:endnote>
  <w:endnote w:type="continuationSeparator" w:id="0">
    <w:p w:rsidR="00684A87" w:rsidRDefault="0068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ヒラギノ角ゴ Pro W3">
    <w:altName w:val="Yu Gothic"/>
    <w:charset w:val="80"/>
    <w:family w:val="auto"/>
    <w:pitch w:val="variable"/>
    <w:sig w:usb0="00000000" w:usb1="7AC7FFFF" w:usb2="00000012" w:usb3="00000000" w:csb0="0002000D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2E3" w:rsidRDefault="000832E3">
    <w:pPr>
      <w:pStyle w:val="af8"/>
      <w:pBdr>
        <w:top w:val="double" w:sz="12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677"/>
        <w:tab w:val="clear" w:pos="9355"/>
        <w:tab w:val="right" w:pos="9354"/>
      </w:tabs>
    </w:pPr>
    <w:r>
      <w:rPr>
        <w:rFonts w:ascii="Cambria" w:hAnsi="Cambria"/>
        <w:sz w:val="20"/>
        <w:szCs w:val="20"/>
        <w:lang w:val="ru-RU"/>
      </w:rPr>
      <w:t>Подрядчик_______________                                                                     Заказчик___________________</w:t>
    </w:r>
    <w:r>
      <w:rPr>
        <w:rFonts w:ascii="Cambria" w:hAnsi="Cambria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87" w:rsidRDefault="00684A87">
      <w:r>
        <w:separator/>
      </w:r>
    </w:p>
  </w:footnote>
  <w:footnote w:type="continuationSeparator" w:id="0">
    <w:p w:rsidR="00684A87" w:rsidRDefault="00684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4" w:hanging="12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33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82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31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8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5565F9"/>
    <w:multiLevelType w:val="hybridMultilevel"/>
    <w:tmpl w:val="1A327050"/>
    <w:lvl w:ilvl="0" w:tplc="0C8A579A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 w15:restartNumberingAfterBreak="0">
    <w:nsid w:val="13FB3437"/>
    <w:multiLevelType w:val="multilevel"/>
    <w:tmpl w:val="A94C3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AC27D85"/>
    <w:multiLevelType w:val="multilevel"/>
    <w:tmpl w:val="089826C8"/>
    <w:lvl w:ilvl="0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3" w:hanging="1800"/>
      </w:pPr>
      <w:rPr>
        <w:rFonts w:hint="default"/>
      </w:rPr>
    </w:lvl>
  </w:abstractNum>
  <w:abstractNum w:abstractNumId="8" w15:restartNumberingAfterBreak="0">
    <w:nsid w:val="2EE36681"/>
    <w:multiLevelType w:val="hybridMultilevel"/>
    <w:tmpl w:val="F3CA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B3906"/>
    <w:multiLevelType w:val="hybridMultilevel"/>
    <w:tmpl w:val="AF6411EA"/>
    <w:lvl w:ilvl="0" w:tplc="047682C8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 w15:restartNumberingAfterBreak="0">
    <w:nsid w:val="4E9B49D3"/>
    <w:multiLevelType w:val="hybridMultilevel"/>
    <w:tmpl w:val="2B3A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44248"/>
    <w:multiLevelType w:val="hybridMultilevel"/>
    <w:tmpl w:val="FE5E09E2"/>
    <w:lvl w:ilvl="0" w:tplc="9314E710">
      <w:start w:val="1"/>
      <w:numFmt w:val="decimal"/>
      <w:lvlText w:val="%1)"/>
      <w:lvlJc w:val="left"/>
      <w:pPr>
        <w:ind w:left="709" w:hanging="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2" w15:restartNumberingAfterBreak="0">
    <w:nsid w:val="5A1F2850"/>
    <w:multiLevelType w:val="hybridMultilevel"/>
    <w:tmpl w:val="9A6491C4"/>
    <w:lvl w:ilvl="0" w:tplc="D098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2138E"/>
    <w:multiLevelType w:val="hybridMultilevel"/>
    <w:tmpl w:val="ED4AD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64F3E"/>
    <w:multiLevelType w:val="multilevel"/>
    <w:tmpl w:val="6E623FD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10"/>
  </w:num>
  <w:num w:numId="13">
    <w:abstractNumId w:val="9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C2"/>
    <w:rsid w:val="0000279C"/>
    <w:rsid w:val="00007259"/>
    <w:rsid w:val="000211A2"/>
    <w:rsid w:val="00023242"/>
    <w:rsid w:val="00030AC1"/>
    <w:rsid w:val="00040323"/>
    <w:rsid w:val="00043153"/>
    <w:rsid w:val="000439B6"/>
    <w:rsid w:val="00043EA6"/>
    <w:rsid w:val="000445CB"/>
    <w:rsid w:val="00051958"/>
    <w:rsid w:val="00063AAE"/>
    <w:rsid w:val="00064CE8"/>
    <w:rsid w:val="0007161D"/>
    <w:rsid w:val="00075127"/>
    <w:rsid w:val="00080786"/>
    <w:rsid w:val="000832E3"/>
    <w:rsid w:val="00085ED8"/>
    <w:rsid w:val="0008615A"/>
    <w:rsid w:val="0009430A"/>
    <w:rsid w:val="000A011B"/>
    <w:rsid w:val="000B55F5"/>
    <w:rsid w:val="000C169B"/>
    <w:rsid w:val="000C2E13"/>
    <w:rsid w:val="000C5E4F"/>
    <w:rsid w:val="000E0489"/>
    <w:rsid w:val="000E1A76"/>
    <w:rsid w:val="000F1787"/>
    <w:rsid w:val="000F1FCF"/>
    <w:rsid w:val="000F4986"/>
    <w:rsid w:val="00100190"/>
    <w:rsid w:val="0010601C"/>
    <w:rsid w:val="00120846"/>
    <w:rsid w:val="00121C70"/>
    <w:rsid w:val="001225F0"/>
    <w:rsid w:val="00122DC6"/>
    <w:rsid w:val="00125640"/>
    <w:rsid w:val="001278BF"/>
    <w:rsid w:val="001317AA"/>
    <w:rsid w:val="00132A88"/>
    <w:rsid w:val="00152C93"/>
    <w:rsid w:val="00157905"/>
    <w:rsid w:val="001642C4"/>
    <w:rsid w:val="00167F03"/>
    <w:rsid w:val="00172C54"/>
    <w:rsid w:val="00174846"/>
    <w:rsid w:val="0017774D"/>
    <w:rsid w:val="00191ACF"/>
    <w:rsid w:val="001963AA"/>
    <w:rsid w:val="001A0478"/>
    <w:rsid w:val="001A27B1"/>
    <w:rsid w:val="001A3D71"/>
    <w:rsid w:val="001A4510"/>
    <w:rsid w:val="001B435A"/>
    <w:rsid w:val="001B73C8"/>
    <w:rsid w:val="001E35D7"/>
    <w:rsid w:val="001E4F00"/>
    <w:rsid w:val="002015B0"/>
    <w:rsid w:val="00203DDA"/>
    <w:rsid w:val="00215880"/>
    <w:rsid w:val="00217504"/>
    <w:rsid w:val="00217B05"/>
    <w:rsid w:val="002209A4"/>
    <w:rsid w:val="00223982"/>
    <w:rsid w:val="002240CB"/>
    <w:rsid w:val="00232AEC"/>
    <w:rsid w:val="00234BC5"/>
    <w:rsid w:val="00241A6A"/>
    <w:rsid w:val="00244B0C"/>
    <w:rsid w:val="00253EB8"/>
    <w:rsid w:val="00254E96"/>
    <w:rsid w:val="00262C3C"/>
    <w:rsid w:val="00266A58"/>
    <w:rsid w:val="0027657D"/>
    <w:rsid w:val="002928A9"/>
    <w:rsid w:val="002A22CD"/>
    <w:rsid w:val="002C536E"/>
    <w:rsid w:val="002C7DDB"/>
    <w:rsid w:val="002E2C15"/>
    <w:rsid w:val="002E6B94"/>
    <w:rsid w:val="002F12A3"/>
    <w:rsid w:val="002F25DE"/>
    <w:rsid w:val="003110C2"/>
    <w:rsid w:val="00311122"/>
    <w:rsid w:val="003118BE"/>
    <w:rsid w:val="0031413B"/>
    <w:rsid w:val="00322D7B"/>
    <w:rsid w:val="0032575E"/>
    <w:rsid w:val="00330B2A"/>
    <w:rsid w:val="0033279C"/>
    <w:rsid w:val="0033525D"/>
    <w:rsid w:val="00343D39"/>
    <w:rsid w:val="00355894"/>
    <w:rsid w:val="00360D6E"/>
    <w:rsid w:val="003756BE"/>
    <w:rsid w:val="0038447C"/>
    <w:rsid w:val="00396890"/>
    <w:rsid w:val="003A24E0"/>
    <w:rsid w:val="003A3281"/>
    <w:rsid w:val="003A721E"/>
    <w:rsid w:val="003B317D"/>
    <w:rsid w:val="003B3B4E"/>
    <w:rsid w:val="003B3FBD"/>
    <w:rsid w:val="003C3862"/>
    <w:rsid w:val="003D194C"/>
    <w:rsid w:val="003D6834"/>
    <w:rsid w:val="003E1D50"/>
    <w:rsid w:val="003E7777"/>
    <w:rsid w:val="003F0E8A"/>
    <w:rsid w:val="003F1597"/>
    <w:rsid w:val="003F30DE"/>
    <w:rsid w:val="003F5C34"/>
    <w:rsid w:val="00405265"/>
    <w:rsid w:val="00406A07"/>
    <w:rsid w:val="0042392B"/>
    <w:rsid w:val="0042583B"/>
    <w:rsid w:val="004275C4"/>
    <w:rsid w:val="00433244"/>
    <w:rsid w:val="00435E07"/>
    <w:rsid w:val="00437784"/>
    <w:rsid w:val="004477C2"/>
    <w:rsid w:val="00455155"/>
    <w:rsid w:val="004675FA"/>
    <w:rsid w:val="00471694"/>
    <w:rsid w:val="00481A14"/>
    <w:rsid w:val="00485E61"/>
    <w:rsid w:val="00495190"/>
    <w:rsid w:val="004A1F91"/>
    <w:rsid w:val="004B22A0"/>
    <w:rsid w:val="004C05E0"/>
    <w:rsid w:val="004C63C7"/>
    <w:rsid w:val="004D27D4"/>
    <w:rsid w:val="004D41E0"/>
    <w:rsid w:val="004E6B3F"/>
    <w:rsid w:val="004F1375"/>
    <w:rsid w:val="004F1F2F"/>
    <w:rsid w:val="005006CE"/>
    <w:rsid w:val="00502075"/>
    <w:rsid w:val="00505320"/>
    <w:rsid w:val="00505C6B"/>
    <w:rsid w:val="00516BCD"/>
    <w:rsid w:val="00526001"/>
    <w:rsid w:val="00526A36"/>
    <w:rsid w:val="005336F1"/>
    <w:rsid w:val="00540051"/>
    <w:rsid w:val="00544F40"/>
    <w:rsid w:val="00563976"/>
    <w:rsid w:val="0056553D"/>
    <w:rsid w:val="005658CF"/>
    <w:rsid w:val="005934F6"/>
    <w:rsid w:val="005D6371"/>
    <w:rsid w:val="005E4178"/>
    <w:rsid w:val="005E74B1"/>
    <w:rsid w:val="005F4654"/>
    <w:rsid w:val="00601001"/>
    <w:rsid w:val="006102E9"/>
    <w:rsid w:val="00617627"/>
    <w:rsid w:val="00622732"/>
    <w:rsid w:val="0062354D"/>
    <w:rsid w:val="00630263"/>
    <w:rsid w:val="00641BFE"/>
    <w:rsid w:val="00645B7D"/>
    <w:rsid w:val="00684A87"/>
    <w:rsid w:val="00684DAE"/>
    <w:rsid w:val="00690D3E"/>
    <w:rsid w:val="006A4393"/>
    <w:rsid w:val="006A5BEA"/>
    <w:rsid w:val="006B2B05"/>
    <w:rsid w:val="006B7C8B"/>
    <w:rsid w:val="006C0779"/>
    <w:rsid w:val="006C4C11"/>
    <w:rsid w:val="006F3EAF"/>
    <w:rsid w:val="00702788"/>
    <w:rsid w:val="007077C5"/>
    <w:rsid w:val="007177E8"/>
    <w:rsid w:val="00721589"/>
    <w:rsid w:val="00722E1E"/>
    <w:rsid w:val="00727FBC"/>
    <w:rsid w:val="0073001D"/>
    <w:rsid w:val="007340E3"/>
    <w:rsid w:val="007375BE"/>
    <w:rsid w:val="00744F0A"/>
    <w:rsid w:val="00747F52"/>
    <w:rsid w:val="0075475F"/>
    <w:rsid w:val="00755760"/>
    <w:rsid w:val="0077325F"/>
    <w:rsid w:val="007733D0"/>
    <w:rsid w:val="00776512"/>
    <w:rsid w:val="00787A58"/>
    <w:rsid w:val="0079460F"/>
    <w:rsid w:val="007B71B9"/>
    <w:rsid w:val="007B7418"/>
    <w:rsid w:val="007D43A6"/>
    <w:rsid w:val="007F3C7D"/>
    <w:rsid w:val="007F3DD1"/>
    <w:rsid w:val="007F4897"/>
    <w:rsid w:val="007F68A3"/>
    <w:rsid w:val="00800956"/>
    <w:rsid w:val="00802C02"/>
    <w:rsid w:val="008036E2"/>
    <w:rsid w:val="00815E93"/>
    <w:rsid w:val="008174A1"/>
    <w:rsid w:val="008248EF"/>
    <w:rsid w:val="0083215B"/>
    <w:rsid w:val="00834ED5"/>
    <w:rsid w:val="00840E6C"/>
    <w:rsid w:val="00843FF3"/>
    <w:rsid w:val="008455BA"/>
    <w:rsid w:val="008536C3"/>
    <w:rsid w:val="00857875"/>
    <w:rsid w:val="00857BBE"/>
    <w:rsid w:val="00857D9B"/>
    <w:rsid w:val="00860EE9"/>
    <w:rsid w:val="008718EB"/>
    <w:rsid w:val="0088536F"/>
    <w:rsid w:val="008857DC"/>
    <w:rsid w:val="008910BF"/>
    <w:rsid w:val="00892695"/>
    <w:rsid w:val="008950A1"/>
    <w:rsid w:val="00897C24"/>
    <w:rsid w:val="008C0120"/>
    <w:rsid w:val="008C14CE"/>
    <w:rsid w:val="008C20CC"/>
    <w:rsid w:val="008C313E"/>
    <w:rsid w:val="008C482B"/>
    <w:rsid w:val="008C5BA7"/>
    <w:rsid w:val="008C7C33"/>
    <w:rsid w:val="008E17B0"/>
    <w:rsid w:val="008F141A"/>
    <w:rsid w:val="0090037D"/>
    <w:rsid w:val="00901EE1"/>
    <w:rsid w:val="009102D5"/>
    <w:rsid w:val="00912D68"/>
    <w:rsid w:val="009162BC"/>
    <w:rsid w:val="00920C1B"/>
    <w:rsid w:val="0092616E"/>
    <w:rsid w:val="00927F51"/>
    <w:rsid w:val="0094564C"/>
    <w:rsid w:val="0095529A"/>
    <w:rsid w:val="00974E64"/>
    <w:rsid w:val="00987EB8"/>
    <w:rsid w:val="00995896"/>
    <w:rsid w:val="009A3D96"/>
    <w:rsid w:val="009B00D1"/>
    <w:rsid w:val="009B3C87"/>
    <w:rsid w:val="009C63B7"/>
    <w:rsid w:val="009C6FB8"/>
    <w:rsid w:val="009C74C2"/>
    <w:rsid w:val="009D170C"/>
    <w:rsid w:val="009E0354"/>
    <w:rsid w:val="009E6C86"/>
    <w:rsid w:val="009F2E0F"/>
    <w:rsid w:val="009F3940"/>
    <w:rsid w:val="00A00FA0"/>
    <w:rsid w:val="00A171BD"/>
    <w:rsid w:val="00A226AC"/>
    <w:rsid w:val="00A24622"/>
    <w:rsid w:val="00A26D32"/>
    <w:rsid w:val="00A27670"/>
    <w:rsid w:val="00A30A0E"/>
    <w:rsid w:val="00A31D83"/>
    <w:rsid w:val="00A337C2"/>
    <w:rsid w:val="00A46A29"/>
    <w:rsid w:val="00A4798A"/>
    <w:rsid w:val="00A51EA2"/>
    <w:rsid w:val="00A52636"/>
    <w:rsid w:val="00A55476"/>
    <w:rsid w:val="00A578A4"/>
    <w:rsid w:val="00A60280"/>
    <w:rsid w:val="00A75D96"/>
    <w:rsid w:val="00A9129C"/>
    <w:rsid w:val="00A922EA"/>
    <w:rsid w:val="00AB5A40"/>
    <w:rsid w:val="00AC7CF9"/>
    <w:rsid w:val="00AD4664"/>
    <w:rsid w:val="00AD5B95"/>
    <w:rsid w:val="00AE7CAC"/>
    <w:rsid w:val="00AF1D0D"/>
    <w:rsid w:val="00B026C6"/>
    <w:rsid w:val="00B065D4"/>
    <w:rsid w:val="00B10BA5"/>
    <w:rsid w:val="00B13051"/>
    <w:rsid w:val="00B2542C"/>
    <w:rsid w:val="00B269BE"/>
    <w:rsid w:val="00B34C37"/>
    <w:rsid w:val="00B371C6"/>
    <w:rsid w:val="00B40E7A"/>
    <w:rsid w:val="00B40F0A"/>
    <w:rsid w:val="00B50237"/>
    <w:rsid w:val="00B67328"/>
    <w:rsid w:val="00B71CE1"/>
    <w:rsid w:val="00B71CFB"/>
    <w:rsid w:val="00B80012"/>
    <w:rsid w:val="00B804BD"/>
    <w:rsid w:val="00B83A05"/>
    <w:rsid w:val="00B8488E"/>
    <w:rsid w:val="00B86BCC"/>
    <w:rsid w:val="00B87A6C"/>
    <w:rsid w:val="00B9711A"/>
    <w:rsid w:val="00BB5A0A"/>
    <w:rsid w:val="00BB7F0A"/>
    <w:rsid w:val="00BC5FFA"/>
    <w:rsid w:val="00BD046C"/>
    <w:rsid w:val="00BD19CE"/>
    <w:rsid w:val="00BD3B79"/>
    <w:rsid w:val="00BD3C5D"/>
    <w:rsid w:val="00BD5D1A"/>
    <w:rsid w:val="00BE3D79"/>
    <w:rsid w:val="00BE6414"/>
    <w:rsid w:val="00BF7F78"/>
    <w:rsid w:val="00C0300A"/>
    <w:rsid w:val="00C04F60"/>
    <w:rsid w:val="00C05AC4"/>
    <w:rsid w:val="00C0722C"/>
    <w:rsid w:val="00C074C6"/>
    <w:rsid w:val="00C122B6"/>
    <w:rsid w:val="00C1369E"/>
    <w:rsid w:val="00C15A49"/>
    <w:rsid w:val="00C21B7A"/>
    <w:rsid w:val="00C24162"/>
    <w:rsid w:val="00C36625"/>
    <w:rsid w:val="00C42D02"/>
    <w:rsid w:val="00C43002"/>
    <w:rsid w:val="00C641E6"/>
    <w:rsid w:val="00C66DBA"/>
    <w:rsid w:val="00C67BB1"/>
    <w:rsid w:val="00C70017"/>
    <w:rsid w:val="00C70B07"/>
    <w:rsid w:val="00C95827"/>
    <w:rsid w:val="00CA7F45"/>
    <w:rsid w:val="00CE0AAF"/>
    <w:rsid w:val="00CE0CF7"/>
    <w:rsid w:val="00CE2C7A"/>
    <w:rsid w:val="00CE46A6"/>
    <w:rsid w:val="00CF35D7"/>
    <w:rsid w:val="00D004E9"/>
    <w:rsid w:val="00D146A0"/>
    <w:rsid w:val="00D3098E"/>
    <w:rsid w:val="00D336EA"/>
    <w:rsid w:val="00D43317"/>
    <w:rsid w:val="00D4420C"/>
    <w:rsid w:val="00D50312"/>
    <w:rsid w:val="00D517B1"/>
    <w:rsid w:val="00D53F32"/>
    <w:rsid w:val="00D54351"/>
    <w:rsid w:val="00D621EA"/>
    <w:rsid w:val="00D86CCE"/>
    <w:rsid w:val="00DA50EB"/>
    <w:rsid w:val="00DA7356"/>
    <w:rsid w:val="00DB66A5"/>
    <w:rsid w:val="00DB7AA9"/>
    <w:rsid w:val="00DC40F5"/>
    <w:rsid w:val="00DE4DB9"/>
    <w:rsid w:val="00DF4B6F"/>
    <w:rsid w:val="00E13C68"/>
    <w:rsid w:val="00E14610"/>
    <w:rsid w:val="00E20B42"/>
    <w:rsid w:val="00E24824"/>
    <w:rsid w:val="00E24B50"/>
    <w:rsid w:val="00E2591C"/>
    <w:rsid w:val="00E36710"/>
    <w:rsid w:val="00E44086"/>
    <w:rsid w:val="00E52634"/>
    <w:rsid w:val="00E5519E"/>
    <w:rsid w:val="00E6073F"/>
    <w:rsid w:val="00E74D02"/>
    <w:rsid w:val="00E76A78"/>
    <w:rsid w:val="00E80EF2"/>
    <w:rsid w:val="00E82485"/>
    <w:rsid w:val="00E8334B"/>
    <w:rsid w:val="00E85743"/>
    <w:rsid w:val="00E90746"/>
    <w:rsid w:val="00E92E6D"/>
    <w:rsid w:val="00E97A5D"/>
    <w:rsid w:val="00EA4BFC"/>
    <w:rsid w:val="00EA715A"/>
    <w:rsid w:val="00EB279E"/>
    <w:rsid w:val="00EB30AA"/>
    <w:rsid w:val="00EB4C73"/>
    <w:rsid w:val="00EC69FF"/>
    <w:rsid w:val="00EC7EA0"/>
    <w:rsid w:val="00ED16C8"/>
    <w:rsid w:val="00ED2CBE"/>
    <w:rsid w:val="00EE238E"/>
    <w:rsid w:val="00EF3375"/>
    <w:rsid w:val="00EF5D7A"/>
    <w:rsid w:val="00EF690B"/>
    <w:rsid w:val="00EF742A"/>
    <w:rsid w:val="00F0090C"/>
    <w:rsid w:val="00F00ED4"/>
    <w:rsid w:val="00F0296D"/>
    <w:rsid w:val="00F13932"/>
    <w:rsid w:val="00F14D08"/>
    <w:rsid w:val="00F17840"/>
    <w:rsid w:val="00F2165C"/>
    <w:rsid w:val="00F2787A"/>
    <w:rsid w:val="00F34DC1"/>
    <w:rsid w:val="00F3509B"/>
    <w:rsid w:val="00F51540"/>
    <w:rsid w:val="00F64123"/>
    <w:rsid w:val="00F72BB8"/>
    <w:rsid w:val="00F84651"/>
    <w:rsid w:val="00F9213D"/>
    <w:rsid w:val="00F940D5"/>
    <w:rsid w:val="00F94657"/>
    <w:rsid w:val="00FA3F4D"/>
    <w:rsid w:val="00FB05E6"/>
    <w:rsid w:val="00FB3B83"/>
    <w:rsid w:val="00FC0765"/>
    <w:rsid w:val="00FD103C"/>
    <w:rsid w:val="00FD155A"/>
    <w:rsid w:val="00FD4F3A"/>
    <w:rsid w:val="00FE1E2D"/>
    <w:rsid w:val="00FE6F33"/>
    <w:rsid w:val="00FF55F8"/>
    <w:rsid w:val="00FF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7E29E498-106D-4E95-AEC1-03642010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26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0"/>
    <w:qFormat/>
    <w:rsid w:val="006302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30263"/>
  </w:style>
  <w:style w:type="character" w:customStyle="1" w:styleId="a4">
    <w:name w:val="Основной текст с отступом Знак"/>
    <w:rsid w:val="0063026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rsid w:val="00630263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8">
    <w:name w:val="Текст выноски Знак"/>
    <w:rsid w:val="006302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">
    <w:name w:val="WW-Absatz-Standardschriftart11111"/>
    <w:rsid w:val="00630263"/>
  </w:style>
  <w:style w:type="character" w:customStyle="1" w:styleId="Absatz-Standardschriftart">
    <w:name w:val="Absatz-Standardschriftart"/>
    <w:rsid w:val="00630263"/>
  </w:style>
  <w:style w:type="character" w:customStyle="1" w:styleId="WW-Absatz-Standardschriftart111111">
    <w:name w:val="WW-Absatz-Standardschriftart111111"/>
    <w:rsid w:val="00630263"/>
  </w:style>
  <w:style w:type="character" w:customStyle="1" w:styleId="FontStyle13">
    <w:name w:val="Font Style13"/>
    <w:rsid w:val="00630263"/>
    <w:rPr>
      <w:rFonts w:ascii="Times New Roman" w:hAnsi="Times New Roman" w:cs="Times New Roman"/>
      <w:sz w:val="22"/>
      <w:szCs w:val="22"/>
    </w:rPr>
  </w:style>
  <w:style w:type="character" w:customStyle="1" w:styleId="a9">
    <w:name w:val="Заголовок Знак"/>
    <w:rsid w:val="00630263"/>
    <w:rPr>
      <w:rFonts w:ascii="Times New Roman" w:eastAsia="Times New Roman" w:hAnsi="Times New Roman"/>
      <w:b/>
      <w:kern w:val="1"/>
      <w:sz w:val="32"/>
    </w:rPr>
  </w:style>
  <w:style w:type="character" w:customStyle="1" w:styleId="10">
    <w:name w:val="Знак примечания1"/>
    <w:rsid w:val="00630263"/>
    <w:rPr>
      <w:sz w:val="16"/>
      <w:szCs w:val="16"/>
    </w:rPr>
  </w:style>
  <w:style w:type="character" w:customStyle="1" w:styleId="FontStyle17">
    <w:name w:val="Font Style17"/>
    <w:rsid w:val="00630263"/>
    <w:rPr>
      <w:rFonts w:ascii="Times New Roman" w:hAnsi="Times New Roman" w:cs="Times New Roman"/>
      <w:sz w:val="20"/>
      <w:szCs w:val="20"/>
    </w:rPr>
  </w:style>
  <w:style w:type="character" w:customStyle="1" w:styleId="22">
    <w:name w:val="Заголовок 2 Знак"/>
    <w:rsid w:val="0063026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FontStyle14">
    <w:name w:val="Font Style14"/>
    <w:rsid w:val="00630263"/>
    <w:rPr>
      <w:rFonts w:ascii="Times New Roman" w:hAnsi="Times New Roman" w:cs="Times New Roman"/>
      <w:sz w:val="22"/>
      <w:szCs w:val="22"/>
    </w:rPr>
  </w:style>
  <w:style w:type="character" w:customStyle="1" w:styleId="aa">
    <w:name w:val="Текст Знак"/>
    <w:rsid w:val="00630263"/>
    <w:rPr>
      <w:rFonts w:ascii="Courier New" w:eastAsia="Times New Roman" w:hAnsi="Courier New"/>
      <w:lang w:val="en-US"/>
    </w:rPr>
  </w:style>
  <w:style w:type="character" w:styleId="ab">
    <w:name w:val="Hyperlink"/>
    <w:rsid w:val="00630263"/>
    <w:rPr>
      <w:color w:val="0000FF"/>
      <w:u w:val="single"/>
    </w:rPr>
  </w:style>
  <w:style w:type="character" w:customStyle="1" w:styleId="ac">
    <w:name w:val="Основной текст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11">
    <w:name w:val="Основной текст1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 w:eastAsia="ru-RU" w:bidi="ru-RU"/>
    </w:rPr>
  </w:style>
  <w:style w:type="character" w:customStyle="1" w:styleId="Arial4pt">
    <w:name w:val="Основной текст + Arial;4 pt"/>
    <w:rsid w:val="0063026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vertAlign w:val="baseline"/>
      <w:lang w:val="en-US" w:eastAsia="en-US" w:bidi="en-US"/>
    </w:rPr>
  </w:style>
  <w:style w:type="character" w:customStyle="1" w:styleId="ad">
    <w:name w:val="Основной текст +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ae">
    <w:name w:val="Колонтитул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single"/>
      <w:vertAlign w:val="baseline"/>
      <w:lang w:val="ru-RU" w:eastAsia="ru-RU" w:bidi="ru-RU"/>
    </w:rPr>
  </w:style>
  <w:style w:type="character" w:customStyle="1" w:styleId="23">
    <w:name w:val="Заголовок №2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"/>
      <w:sz w:val="21"/>
      <w:szCs w:val="21"/>
      <w:u w:val="none"/>
    </w:rPr>
  </w:style>
  <w:style w:type="character" w:customStyle="1" w:styleId="af">
    <w:name w:val="Подпись к картинке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24">
    <w:name w:val="Основной текст (2) + Не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25">
    <w:name w:val="Основной текст (2)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af0">
    <w:name w:val="Колонтитул_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31">
    <w:name w:val="Стиль3 Знак Знак1"/>
    <w:rsid w:val="00630263"/>
    <w:rPr>
      <w:rFonts w:ascii="Times New Roman" w:eastAsia="Times New Roman" w:hAnsi="Times New Roman"/>
      <w:sz w:val="24"/>
      <w:lang w:bidi="ar-SA"/>
    </w:rPr>
  </w:style>
  <w:style w:type="character" w:customStyle="1" w:styleId="Style2CharChar">
    <w:name w:val="Style2 Char Char"/>
    <w:rsid w:val="00630263"/>
    <w:rPr>
      <w:rFonts w:ascii="Times New Roman" w:eastAsia="Times New Roman" w:hAnsi="Times New Roman"/>
      <w:bCs/>
      <w:sz w:val="24"/>
      <w:szCs w:val="24"/>
    </w:rPr>
  </w:style>
  <w:style w:type="character" w:customStyle="1" w:styleId="af1">
    <w:name w:val="Текст примечания Знак"/>
    <w:rsid w:val="00630263"/>
    <w:rPr>
      <w:rFonts w:ascii="Times New Roman" w:eastAsia="Times New Roman" w:hAnsi="Times New Roman"/>
    </w:rPr>
  </w:style>
  <w:style w:type="character" w:customStyle="1" w:styleId="af2">
    <w:name w:val="Абзац списка Знак"/>
    <w:rsid w:val="00630263"/>
    <w:rPr>
      <w:rFonts w:ascii="Times New Roman" w:eastAsia="Times New Roman" w:hAnsi="Times New Roman"/>
      <w:sz w:val="24"/>
    </w:rPr>
  </w:style>
  <w:style w:type="character" w:customStyle="1" w:styleId="30">
    <w:name w:val="Основной текст 3 Знак"/>
    <w:rsid w:val="00630263"/>
    <w:rPr>
      <w:rFonts w:ascii="Times New Roman" w:eastAsia="Times New Roman" w:hAnsi="Times New Roman"/>
      <w:sz w:val="16"/>
      <w:szCs w:val="16"/>
    </w:rPr>
  </w:style>
  <w:style w:type="character" w:customStyle="1" w:styleId="af3">
    <w:name w:val="Без интервала Знак"/>
    <w:rsid w:val="0063026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1"/>
    <w:rsid w:val="00630263"/>
  </w:style>
  <w:style w:type="character" w:customStyle="1" w:styleId="ListLabel1">
    <w:name w:val="ListLabel 1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2">
    <w:name w:val="ListLabel 2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3">
    <w:name w:val="ListLabel 3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4">
    <w:name w:val="ListLabel 4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5">
    <w:name w:val="ListLabel 5"/>
    <w:rsid w:val="00630263"/>
    <w:rPr>
      <w:rFonts w:cs="Courier New"/>
    </w:rPr>
  </w:style>
  <w:style w:type="character" w:customStyle="1" w:styleId="ListLabel6">
    <w:name w:val="ListLabel 6"/>
    <w:rsid w:val="00630263"/>
    <w:rPr>
      <w:b w:val="0"/>
      <w:sz w:val="24"/>
    </w:rPr>
  </w:style>
  <w:style w:type="character" w:customStyle="1" w:styleId="ListLabel7">
    <w:name w:val="ListLabel 7"/>
    <w:rsid w:val="00630263"/>
    <w:rPr>
      <w:b/>
      <w:color w:val="00000A"/>
    </w:rPr>
  </w:style>
  <w:style w:type="character" w:customStyle="1" w:styleId="ListLabel8">
    <w:name w:val="ListLabel 8"/>
    <w:rsid w:val="00630263"/>
    <w:rPr>
      <w:sz w:val="20"/>
      <w:szCs w:val="20"/>
    </w:rPr>
  </w:style>
  <w:style w:type="paragraph" w:customStyle="1" w:styleId="26">
    <w:name w:val="Заголовок2"/>
    <w:basedOn w:val="a"/>
    <w:next w:val="a0"/>
    <w:rsid w:val="00630263"/>
    <w:pPr>
      <w:keepNext/>
      <w:spacing w:before="240" w:after="120"/>
    </w:pPr>
    <w:rPr>
      <w:rFonts w:ascii="Arial" w:eastAsia="Times New Roman" w:hAnsi="Arial" w:cs="Arial"/>
      <w:b/>
      <w:bCs/>
      <w:sz w:val="22"/>
      <w:szCs w:val="22"/>
    </w:rPr>
  </w:style>
  <w:style w:type="paragraph" w:styleId="a0">
    <w:name w:val="Body Text"/>
    <w:basedOn w:val="a"/>
    <w:rsid w:val="00630263"/>
    <w:pPr>
      <w:jc w:val="both"/>
    </w:pPr>
    <w:rPr>
      <w:sz w:val="28"/>
      <w:szCs w:val="20"/>
      <w:lang w:val="en-US"/>
    </w:rPr>
  </w:style>
  <w:style w:type="paragraph" w:styleId="af4">
    <w:name w:val="List"/>
    <w:basedOn w:val="a0"/>
    <w:rsid w:val="00630263"/>
    <w:rPr>
      <w:rFonts w:cs="Lucida Sans"/>
    </w:rPr>
  </w:style>
  <w:style w:type="paragraph" w:styleId="af5">
    <w:name w:val="caption"/>
    <w:basedOn w:val="a"/>
    <w:qFormat/>
    <w:rsid w:val="00630263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630263"/>
    <w:pPr>
      <w:suppressLineNumbers/>
    </w:pPr>
    <w:rPr>
      <w:rFonts w:cs="Lucida Sans"/>
    </w:rPr>
  </w:style>
  <w:style w:type="paragraph" w:customStyle="1" w:styleId="ConsNonformat">
    <w:name w:val="ConsNonformat"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ConsTitle">
    <w:name w:val="ConsTitle"/>
    <w:rsid w:val="00630263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styleId="af6">
    <w:name w:val="Body Text Indent"/>
    <w:basedOn w:val="a"/>
    <w:rsid w:val="00630263"/>
    <w:pPr>
      <w:ind w:left="283" w:firstLine="709"/>
      <w:jc w:val="both"/>
    </w:pPr>
    <w:rPr>
      <w:szCs w:val="20"/>
      <w:lang w:val="en-US"/>
    </w:rPr>
  </w:style>
  <w:style w:type="paragraph" w:customStyle="1" w:styleId="310">
    <w:name w:val="Основной текст с отступом 31"/>
    <w:basedOn w:val="a"/>
    <w:rsid w:val="00630263"/>
    <w:pPr>
      <w:ind w:firstLine="709"/>
      <w:jc w:val="both"/>
    </w:pPr>
    <w:rPr>
      <w:sz w:val="28"/>
      <w:szCs w:val="20"/>
      <w:lang w:val="en-US"/>
    </w:rPr>
  </w:style>
  <w:style w:type="paragraph" w:styleId="af7">
    <w:name w:val="head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styleId="af8">
    <w:name w:val="foot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с отступом 21"/>
    <w:basedOn w:val="a"/>
    <w:rsid w:val="00630263"/>
    <w:pPr>
      <w:ind w:firstLine="720"/>
      <w:jc w:val="both"/>
    </w:pPr>
    <w:rPr>
      <w:sz w:val="27"/>
      <w:lang w:val="en-US"/>
    </w:rPr>
  </w:style>
  <w:style w:type="paragraph" w:customStyle="1" w:styleId="13">
    <w:name w:val="Текст выноски1"/>
    <w:basedOn w:val="a"/>
    <w:rsid w:val="00630263"/>
    <w:rPr>
      <w:rFonts w:ascii="Tahoma" w:hAnsi="Tahoma"/>
      <w:sz w:val="16"/>
      <w:szCs w:val="16"/>
      <w:lang w:val="en-US"/>
    </w:rPr>
  </w:style>
  <w:style w:type="paragraph" w:customStyle="1" w:styleId="ConsPlusNormal">
    <w:name w:val="ConsPlu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630263"/>
    <w:pPr>
      <w:spacing w:after="120" w:line="480" w:lineRule="auto"/>
    </w:pPr>
    <w:rPr>
      <w:lang w:val="en-US"/>
    </w:rPr>
  </w:style>
  <w:style w:type="paragraph" w:customStyle="1" w:styleId="311">
    <w:name w:val="Основной текст 31"/>
    <w:basedOn w:val="a"/>
    <w:rsid w:val="00630263"/>
    <w:pPr>
      <w:ind w:right="-58"/>
      <w:jc w:val="both"/>
    </w:pPr>
    <w:rPr>
      <w:rFonts w:eastAsia="Lucida Sans Unicode"/>
      <w:sz w:val="22"/>
      <w:szCs w:val="22"/>
    </w:rPr>
  </w:style>
  <w:style w:type="paragraph" w:customStyle="1" w:styleId="14">
    <w:name w:val="Цитата1"/>
    <w:basedOn w:val="a"/>
    <w:rsid w:val="00630263"/>
    <w:pPr>
      <w:ind w:left="-142" w:right="-58"/>
      <w:jc w:val="both"/>
    </w:pPr>
    <w:rPr>
      <w:rFonts w:eastAsia="Lucida Sans Unicode"/>
      <w:sz w:val="22"/>
      <w:szCs w:val="22"/>
    </w:rPr>
  </w:style>
  <w:style w:type="paragraph" w:customStyle="1" w:styleId="312">
    <w:name w:val="Основной текст с отступом 31"/>
    <w:basedOn w:val="a"/>
    <w:rsid w:val="00630263"/>
    <w:pPr>
      <w:ind w:right="-58" w:firstLine="720"/>
      <w:jc w:val="both"/>
    </w:pPr>
    <w:rPr>
      <w:rFonts w:eastAsia="Lucida Sans Unicode"/>
      <w:sz w:val="22"/>
      <w:szCs w:val="22"/>
    </w:rPr>
  </w:style>
  <w:style w:type="paragraph" w:customStyle="1" w:styleId="af9">
    <w:name w:val="Знак Знак Знак Знак"/>
    <w:basedOn w:val="a"/>
    <w:rsid w:val="006302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3"/>
    <w:basedOn w:val="a"/>
    <w:rsid w:val="00630263"/>
    <w:pPr>
      <w:jc w:val="both"/>
    </w:pPr>
  </w:style>
  <w:style w:type="paragraph" w:customStyle="1" w:styleId="15">
    <w:name w:val="Без интервала1"/>
    <w:rsid w:val="00630263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16">
    <w:name w:val="Рецензия1"/>
    <w:rsid w:val="00630263"/>
    <w:pPr>
      <w:suppressAutoHyphens/>
    </w:pPr>
    <w:rPr>
      <w:sz w:val="24"/>
      <w:szCs w:val="24"/>
    </w:rPr>
  </w:style>
  <w:style w:type="paragraph" w:customStyle="1" w:styleId="17">
    <w:name w:val="Заголовок1"/>
    <w:basedOn w:val="a"/>
    <w:next w:val="afa"/>
    <w:qFormat/>
    <w:rsid w:val="00630263"/>
    <w:pPr>
      <w:jc w:val="center"/>
    </w:pPr>
    <w:rPr>
      <w:b/>
      <w:bCs/>
      <w:sz w:val="32"/>
      <w:szCs w:val="20"/>
      <w:lang w:val="en-US" w:eastAsia="en-US"/>
    </w:rPr>
  </w:style>
  <w:style w:type="paragraph" w:styleId="afa">
    <w:name w:val="Subtitle"/>
    <w:basedOn w:val="26"/>
    <w:next w:val="a0"/>
    <w:qFormat/>
    <w:rsid w:val="00630263"/>
    <w:pPr>
      <w:jc w:val="center"/>
    </w:pPr>
    <w:rPr>
      <w:i/>
      <w:iCs/>
      <w:sz w:val="28"/>
      <w:szCs w:val="28"/>
    </w:rPr>
  </w:style>
  <w:style w:type="paragraph" w:customStyle="1" w:styleId="18">
    <w:name w:val="Текст примечания1"/>
    <w:basedOn w:val="a"/>
    <w:rsid w:val="00630263"/>
    <w:rPr>
      <w:sz w:val="20"/>
      <w:szCs w:val="20"/>
      <w:lang w:val="en-US" w:eastAsia="en-US"/>
    </w:rPr>
  </w:style>
  <w:style w:type="paragraph" w:customStyle="1" w:styleId="19">
    <w:name w:val="Тема примечания1"/>
    <w:basedOn w:val="18"/>
    <w:rsid w:val="00630263"/>
    <w:rPr>
      <w:b/>
      <w:bCs/>
    </w:rPr>
  </w:style>
  <w:style w:type="paragraph" w:customStyle="1" w:styleId="27">
    <w:name w:val="Без интервала2"/>
    <w:rsid w:val="00630263"/>
    <w:pPr>
      <w:suppressAutoHyphens/>
    </w:pPr>
    <w:rPr>
      <w:sz w:val="24"/>
      <w:szCs w:val="24"/>
    </w:rPr>
  </w:style>
  <w:style w:type="paragraph" w:customStyle="1" w:styleId="Style5">
    <w:name w:val="Style5"/>
    <w:basedOn w:val="a"/>
    <w:rsid w:val="00630263"/>
    <w:pPr>
      <w:spacing w:line="267" w:lineRule="exact"/>
      <w:ind w:firstLine="678"/>
      <w:jc w:val="both"/>
    </w:pPr>
  </w:style>
  <w:style w:type="paragraph" w:customStyle="1" w:styleId="Style6">
    <w:name w:val="Style6"/>
    <w:basedOn w:val="a"/>
    <w:rsid w:val="00630263"/>
  </w:style>
  <w:style w:type="paragraph" w:customStyle="1" w:styleId="afb">
    <w:name w:val="Таблица текст"/>
    <w:basedOn w:val="a"/>
    <w:rsid w:val="00630263"/>
    <w:pPr>
      <w:spacing w:before="40" w:after="40"/>
      <w:ind w:left="57" w:right="57"/>
    </w:pPr>
    <w:rPr>
      <w:sz w:val="28"/>
      <w:szCs w:val="20"/>
    </w:rPr>
  </w:style>
  <w:style w:type="paragraph" w:customStyle="1" w:styleId="1a">
    <w:name w:val="Текст1"/>
    <w:basedOn w:val="a"/>
    <w:rsid w:val="00630263"/>
    <w:rPr>
      <w:rFonts w:ascii="Courier New" w:hAnsi="Courier New"/>
      <w:sz w:val="20"/>
      <w:szCs w:val="20"/>
      <w:lang w:val="en-US" w:eastAsia="en-US"/>
    </w:rPr>
  </w:style>
  <w:style w:type="paragraph" w:customStyle="1" w:styleId="33">
    <w:name w:val="Основной текст3"/>
    <w:basedOn w:val="a"/>
    <w:rsid w:val="00630263"/>
    <w:pPr>
      <w:shd w:val="clear" w:color="auto" w:fill="FFFFFF"/>
      <w:spacing w:before="240" w:after="300" w:line="0" w:lineRule="atLeast"/>
      <w:ind w:hanging="100"/>
      <w:jc w:val="both"/>
    </w:pPr>
    <w:rPr>
      <w:sz w:val="23"/>
      <w:szCs w:val="23"/>
      <w:lang w:val="en-US" w:eastAsia="en-US"/>
    </w:rPr>
  </w:style>
  <w:style w:type="paragraph" w:customStyle="1" w:styleId="1b">
    <w:name w:val="Заголовок1"/>
    <w:basedOn w:val="a"/>
    <w:rsid w:val="00630263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paragraph" w:customStyle="1" w:styleId="28">
    <w:name w:val="Заголовок №2"/>
    <w:basedOn w:val="a"/>
    <w:rsid w:val="00630263"/>
    <w:pPr>
      <w:shd w:val="clear" w:color="auto" w:fill="FFFFFF"/>
      <w:spacing w:before="240" w:after="300" w:line="0" w:lineRule="atLeast"/>
      <w:jc w:val="both"/>
    </w:pPr>
    <w:rPr>
      <w:b/>
      <w:bCs/>
      <w:sz w:val="23"/>
      <w:szCs w:val="23"/>
      <w:lang w:val="en-US" w:eastAsia="en-US"/>
    </w:rPr>
  </w:style>
  <w:style w:type="paragraph" w:customStyle="1" w:styleId="afc">
    <w:name w:val="Подпись к картинке"/>
    <w:basedOn w:val="a"/>
    <w:rsid w:val="00630263"/>
    <w:pPr>
      <w:shd w:val="clear" w:color="auto" w:fill="FFFFFF"/>
      <w:spacing w:line="0" w:lineRule="atLeast"/>
    </w:pPr>
    <w:rPr>
      <w:sz w:val="23"/>
      <w:szCs w:val="23"/>
      <w:lang w:val="en-US" w:eastAsia="en-US"/>
    </w:rPr>
  </w:style>
  <w:style w:type="paragraph" w:customStyle="1" w:styleId="29">
    <w:name w:val="Основной текст (2)"/>
    <w:basedOn w:val="a"/>
    <w:rsid w:val="00630263"/>
    <w:pPr>
      <w:shd w:val="clear" w:color="auto" w:fill="FFFFFF"/>
      <w:spacing w:after="240" w:line="277" w:lineRule="exact"/>
    </w:pPr>
    <w:rPr>
      <w:b/>
      <w:bCs/>
      <w:sz w:val="23"/>
      <w:szCs w:val="23"/>
      <w:lang w:val="en-US" w:eastAsia="en-US"/>
    </w:rPr>
  </w:style>
  <w:style w:type="paragraph" w:customStyle="1" w:styleId="2a">
    <w:name w:val="Основной текст2"/>
    <w:basedOn w:val="a"/>
    <w:rsid w:val="00630263"/>
    <w:pPr>
      <w:shd w:val="clear" w:color="auto" w:fill="FFFFFF"/>
      <w:spacing w:before="240" w:after="300" w:line="0" w:lineRule="atLeast"/>
      <w:jc w:val="both"/>
    </w:pPr>
    <w:rPr>
      <w:color w:val="000000"/>
      <w:sz w:val="22"/>
      <w:szCs w:val="22"/>
      <w:lang w:bidi="ru-RU"/>
    </w:rPr>
  </w:style>
  <w:style w:type="paragraph" w:customStyle="1" w:styleId="34">
    <w:name w:val="Стиль3 Знак"/>
    <w:rsid w:val="00630263"/>
    <w:pPr>
      <w:widowControl w:val="0"/>
      <w:tabs>
        <w:tab w:val="left" w:pos="227"/>
      </w:tabs>
      <w:suppressAutoHyphens/>
      <w:jc w:val="both"/>
    </w:pPr>
    <w:rPr>
      <w:sz w:val="24"/>
    </w:rPr>
  </w:style>
  <w:style w:type="paragraph" w:customStyle="1" w:styleId="ConsPlusNonformat">
    <w:name w:val="ConsPlusNonformat"/>
    <w:qFormat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Style2Char">
    <w:name w:val="Style2 Char"/>
    <w:basedOn w:val="a"/>
    <w:rsid w:val="00630263"/>
    <w:pPr>
      <w:tabs>
        <w:tab w:val="left" w:pos="720"/>
      </w:tabs>
      <w:spacing w:before="120" w:after="120"/>
      <w:ind w:left="720" w:hanging="720"/>
      <w:jc w:val="both"/>
    </w:pPr>
    <w:rPr>
      <w:bCs/>
      <w:lang w:val="en-US" w:eastAsia="en-US"/>
    </w:rPr>
  </w:style>
  <w:style w:type="paragraph" w:customStyle="1" w:styleId="2b">
    <w:name w:val="Обычный2"/>
    <w:rsid w:val="00630263"/>
    <w:pPr>
      <w:suppressAutoHyphens/>
      <w:ind w:firstLine="567"/>
      <w:jc w:val="both"/>
    </w:pPr>
    <w:rPr>
      <w:rFonts w:eastAsia="ヒラギノ角ゴ Pro W3"/>
      <w:color w:val="000000"/>
      <w:sz w:val="24"/>
    </w:rPr>
  </w:style>
  <w:style w:type="paragraph" w:customStyle="1" w:styleId="2-">
    <w:name w:val="Уровень 2 - пункт"/>
    <w:rsid w:val="00630263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Texte">
    <w:name w:val="Texte"/>
    <w:basedOn w:val="a"/>
    <w:rsid w:val="00630263"/>
    <w:pPr>
      <w:spacing w:before="120" w:after="120"/>
      <w:ind w:left="851" w:firstLine="397"/>
      <w:jc w:val="both"/>
    </w:pPr>
    <w:rPr>
      <w:szCs w:val="20"/>
      <w:lang w:val="fr-FR" w:eastAsia="fr-FR"/>
    </w:rPr>
  </w:style>
  <w:style w:type="paragraph" w:customStyle="1" w:styleId="1c">
    <w:name w:val="Абзац списка1"/>
    <w:basedOn w:val="a"/>
    <w:rsid w:val="00630263"/>
    <w:pPr>
      <w:spacing w:after="120"/>
      <w:ind w:left="709" w:firstLine="425"/>
      <w:jc w:val="both"/>
    </w:pPr>
    <w:rPr>
      <w:szCs w:val="20"/>
      <w:lang w:val="en-US" w:eastAsia="en-US"/>
    </w:rPr>
  </w:style>
  <w:style w:type="paragraph" w:customStyle="1" w:styleId="320">
    <w:name w:val="Основной текст 32"/>
    <w:basedOn w:val="a"/>
    <w:rsid w:val="00630263"/>
    <w:pPr>
      <w:spacing w:after="120"/>
    </w:pPr>
    <w:rPr>
      <w:sz w:val="16"/>
      <w:szCs w:val="16"/>
      <w:lang w:val="en-US" w:eastAsia="en-US"/>
    </w:rPr>
  </w:style>
  <w:style w:type="paragraph" w:customStyle="1" w:styleId="Default">
    <w:name w:val="Default"/>
    <w:rsid w:val="0063026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Style11">
    <w:name w:val="Style11"/>
    <w:basedOn w:val="a"/>
    <w:rsid w:val="00630263"/>
    <w:rPr>
      <w:rFonts w:cs="Calibri"/>
      <w:lang w:eastAsia="ar-SA"/>
    </w:rPr>
  </w:style>
  <w:style w:type="paragraph" w:customStyle="1" w:styleId="1d">
    <w:name w:val="Абзац списка1"/>
    <w:basedOn w:val="a"/>
    <w:rsid w:val="0063026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Обычный (веб)1"/>
    <w:basedOn w:val="a"/>
    <w:rsid w:val="00630263"/>
    <w:pPr>
      <w:spacing w:before="100" w:after="119"/>
    </w:pPr>
  </w:style>
  <w:style w:type="paragraph" w:customStyle="1" w:styleId="afd">
    <w:name w:val="Содержимое таблицы"/>
    <w:basedOn w:val="a"/>
    <w:rsid w:val="00630263"/>
    <w:pPr>
      <w:suppressLineNumbers/>
    </w:pPr>
  </w:style>
  <w:style w:type="paragraph" w:styleId="afe">
    <w:name w:val="Balloon Text"/>
    <w:basedOn w:val="a"/>
    <w:link w:val="1f"/>
    <w:uiPriority w:val="99"/>
    <w:semiHidden/>
    <w:unhideWhenUsed/>
    <w:rsid w:val="008036E2"/>
    <w:rPr>
      <w:rFonts w:ascii="Segoe UI" w:hAnsi="Segoe UI"/>
      <w:sz w:val="18"/>
      <w:szCs w:val="16"/>
    </w:rPr>
  </w:style>
  <w:style w:type="character" w:customStyle="1" w:styleId="1f">
    <w:name w:val="Текст выноски Знак1"/>
    <w:link w:val="afe"/>
    <w:uiPriority w:val="99"/>
    <w:semiHidden/>
    <w:rsid w:val="008036E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aff">
    <w:name w:val="annotation reference"/>
    <w:basedOn w:val="a1"/>
    <w:uiPriority w:val="99"/>
    <w:semiHidden/>
    <w:unhideWhenUsed/>
    <w:rsid w:val="00C15A49"/>
    <w:rPr>
      <w:sz w:val="16"/>
      <w:szCs w:val="16"/>
    </w:rPr>
  </w:style>
  <w:style w:type="paragraph" w:styleId="aff0">
    <w:name w:val="annotation text"/>
    <w:basedOn w:val="a"/>
    <w:link w:val="1f0"/>
    <w:uiPriority w:val="99"/>
    <w:unhideWhenUsed/>
    <w:rsid w:val="00C15A49"/>
    <w:rPr>
      <w:sz w:val="20"/>
      <w:szCs w:val="18"/>
    </w:rPr>
  </w:style>
  <w:style w:type="character" w:customStyle="1" w:styleId="1f0">
    <w:name w:val="Текст примечания Знак1"/>
    <w:basedOn w:val="a1"/>
    <w:link w:val="aff0"/>
    <w:uiPriority w:val="99"/>
    <w:rsid w:val="00C15A49"/>
    <w:rPr>
      <w:rFonts w:eastAsia="SimSun" w:cs="Mangal"/>
      <w:kern w:val="1"/>
      <w:szCs w:val="18"/>
      <w:lang w:eastAsia="zh-CN" w:bidi="hi-IN"/>
    </w:rPr>
  </w:style>
  <w:style w:type="paragraph" w:styleId="aff1">
    <w:name w:val="annotation subject"/>
    <w:basedOn w:val="aff0"/>
    <w:next w:val="aff0"/>
    <w:link w:val="aff2"/>
    <w:uiPriority w:val="99"/>
    <w:semiHidden/>
    <w:unhideWhenUsed/>
    <w:rsid w:val="00C15A49"/>
    <w:rPr>
      <w:b/>
      <w:bCs/>
    </w:rPr>
  </w:style>
  <w:style w:type="character" w:customStyle="1" w:styleId="aff2">
    <w:name w:val="Тема примечания Знак"/>
    <w:basedOn w:val="1f0"/>
    <w:link w:val="aff1"/>
    <w:uiPriority w:val="99"/>
    <w:semiHidden/>
    <w:rsid w:val="00C15A49"/>
    <w:rPr>
      <w:rFonts w:eastAsia="SimSun" w:cs="Mangal"/>
      <w:b/>
      <w:bCs/>
      <w:kern w:val="1"/>
      <w:szCs w:val="18"/>
      <w:lang w:eastAsia="zh-CN" w:bidi="hi-IN"/>
    </w:rPr>
  </w:style>
  <w:style w:type="paragraph" w:styleId="aff3">
    <w:name w:val="No Spacing"/>
    <w:uiPriority w:val="1"/>
    <w:qFormat/>
    <w:rsid w:val="00396890"/>
    <w:rPr>
      <w:rFonts w:ascii="Calibri" w:eastAsiaTheme="minorEastAsia" w:hAnsi="Calibri" w:cstheme="minorBidi"/>
      <w:sz w:val="22"/>
      <w:szCs w:val="22"/>
    </w:rPr>
  </w:style>
  <w:style w:type="paragraph" w:styleId="aff4">
    <w:name w:val="List Paragraph"/>
    <w:basedOn w:val="a"/>
    <w:uiPriority w:val="34"/>
    <w:qFormat/>
    <w:rsid w:val="0039689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ru-RU" w:bidi="ar-SA"/>
    </w:rPr>
  </w:style>
  <w:style w:type="table" w:styleId="aff5">
    <w:name w:val="Table Grid"/>
    <w:basedOn w:val="a2"/>
    <w:rsid w:val="003968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BD5D1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D5D1A"/>
    <w:pPr>
      <w:suppressAutoHyphens w:val="0"/>
      <w:autoSpaceDE w:val="0"/>
      <w:autoSpaceDN w:val="0"/>
      <w:adjustRightInd w:val="0"/>
      <w:spacing w:line="278" w:lineRule="exact"/>
      <w:ind w:firstLine="538"/>
    </w:pPr>
    <w:rPr>
      <w:rFonts w:eastAsia="Times New Roman" w:cs="Times New Roman"/>
      <w:kern w:val="0"/>
      <w:lang w:eastAsia="ru-RU" w:bidi="ar-SA"/>
    </w:rPr>
  </w:style>
  <w:style w:type="paragraph" w:styleId="2c">
    <w:name w:val="Body Text 2"/>
    <w:basedOn w:val="a"/>
    <w:link w:val="212"/>
    <w:rsid w:val="00437784"/>
    <w:pPr>
      <w:widowControl/>
      <w:suppressAutoHyphens w:val="0"/>
      <w:spacing w:after="120" w:line="48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212">
    <w:name w:val="Основной текст 2 Знак1"/>
    <w:basedOn w:val="a1"/>
    <w:link w:val="2c"/>
    <w:rsid w:val="00437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BA21A-F5A6-4C53-9595-BA28FAB5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Microsoft</Company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creator>Андрей Козловский</dc:creator>
  <cp:lastModifiedBy>Ляшко Ольга Георгиевна</cp:lastModifiedBy>
  <cp:revision>6</cp:revision>
  <cp:lastPrinted>2020-08-12T00:31:00Z</cp:lastPrinted>
  <dcterms:created xsi:type="dcterms:W3CDTF">2020-09-01T14:22:00Z</dcterms:created>
  <dcterms:modified xsi:type="dcterms:W3CDTF">2020-10-05T08:31:00Z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