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D78" w:rsidRDefault="00822D78" w:rsidP="00822D78">
      <w:pPr>
        <w:ind w:firstLine="6379"/>
        <w:contextualSpacing/>
        <w:jc w:val="center"/>
        <w:outlineLvl w:val="0"/>
        <w:rPr>
          <w:b/>
          <w:sz w:val="22"/>
        </w:rPr>
      </w:pPr>
      <w:r>
        <w:rPr>
          <w:b/>
          <w:sz w:val="22"/>
        </w:rPr>
        <w:t>ч. 5 Техническая часть</w:t>
      </w:r>
    </w:p>
    <w:p w:rsidR="00B4187A" w:rsidRDefault="00B4187A" w:rsidP="00DA07EC">
      <w:pPr>
        <w:ind w:firstLine="426"/>
        <w:contextualSpacing/>
        <w:jc w:val="center"/>
        <w:outlineLvl w:val="0"/>
        <w:rPr>
          <w:b/>
          <w:sz w:val="22"/>
        </w:rPr>
      </w:pPr>
      <w:r w:rsidRPr="009A4D15">
        <w:rPr>
          <w:b/>
          <w:sz w:val="22"/>
        </w:rPr>
        <w:t>Техническое задание</w:t>
      </w:r>
    </w:p>
    <w:p w:rsidR="009A4D15" w:rsidRPr="00CA3E6B" w:rsidRDefault="009A4D15" w:rsidP="00DA07EC">
      <w:pPr>
        <w:ind w:firstLine="426"/>
        <w:contextualSpacing/>
        <w:jc w:val="center"/>
        <w:outlineLvl w:val="0"/>
        <w:rPr>
          <w:b/>
          <w:sz w:val="22"/>
        </w:rPr>
      </w:pPr>
      <w:r w:rsidRPr="00CA3E6B">
        <w:rPr>
          <w:b/>
          <w:sz w:val="23"/>
        </w:rPr>
        <w:t>на оказание услуг по организации и проведению анимационной и развлекательной программы на территории Тематического парка «Сочи Парк»</w:t>
      </w:r>
    </w:p>
    <w:tbl>
      <w:tblPr>
        <w:tblW w:w="10140" w:type="dxa"/>
        <w:jc w:val="center"/>
        <w:tblLook w:val="04A0" w:firstRow="1" w:lastRow="0" w:firstColumn="1" w:lastColumn="0" w:noHBand="0" w:noVBand="1"/>
      </w:tblPr>
      <w:tblGrid>
        <w:gridCol w:w="5071"/>
        <w:gridCol w:w="4834"/>
        <w:gridCol w:w="235"/>
      </w:tblGrid>
      <w:tr w:rsidR="0092298D" w:rsidRPr="000C7EB2" w:rsidTr="009A4D15">
        <w:trPr>
          <w:jc w:val="center"/>
        </w:trPr>
        <w:tc>
          <w:tcPr>
            <w:tcW w:w="9904" w:type="dxa"/>
            <w:gridSpan w:val="2"/>
            <w:shd w:val="clear" w:color="auto" w:fill="auto"/>
          </w:tcPr>
          <w:tbl>
            <w:tblPr>
              <w:tblStyle w:val="aff"/>
              <w:tblW w:w="0" w:type="auto"/>
              <w:tblLook w:val="04A0" w:firstRow="1" w:lastRow="0" w:firstColumn="1" w:lastColumn="0" w:noHBand="0" w:noVBand="1"/>
            </w:tblPr>
            <w:tblGrid>
              <w:gridCol w:w="3159"/>
              <w:gridCol w:w="6520"/>
            </w:tblGrid>
            <w:tr w:rsidR="00CA3E6B" w:rsidRPr="009A4D15" w:rsidTr="00CA3E6B">
              <w:tc>
                <w:tcPr>
                  <w:tcW w:w="3159" w:type="dxa"/>
                </w:tcPr>
                <w:p w:rsidR="009A4D15" w:rsidRPr="009A4D15" w:rsidRDefault="009A4D15" w:rsidP="009A4D15">
                  <w:pPr>
                    <w:rPr>
                      <w:b/>
                      <w:sz w:val="22"/>
                      <w:szCs w:val="22"/>
                    </w:rPr>
                  </w:pPr>
                  <w:bookmarkStart w:id="0" w:name="_Hlk49860623"/>
                  <w:bookmarkEnd w:id="0"/>
                  <w:r w:rsidRPr="009A4D15">
                    <w:rPr>
                      <w:sz w:val="22"/>
                      <w:szCs w:val="22"/>
                    </w:rPr>
                    <w:t>Предмет закупки</w:t>
                  </w:r>
                </w:p>
              </w:tc>
              <w:tc>
                <w:tcPr>
                  <w:tcW w:w="6520" w:type="dxa"/>
                </w:tcPr>
                <w:p w:rsidR="009A4D15" w:rsidRPr="009A4D15" w:rsidRDefault="009A4D15" w:rsidP="009A4D15">
                  <w:pPr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Услуги по организации и проведению анимационной и развлекательной программы на территории Тематического парка «Сочи Парк». </w:t>
                  </w:r>
                </w:p>
              </w:tc>
            </w:tr>
            <w:tr w:rsidR="00CA3E6B" w:rsidRPr="009A4D15" w:rsidTr="00CA3E6B">
              <w:tc>
                <w:tcPr>
                  <w:tcW w:w="3159" w:type="dxa"/>
                </w:tcPr>
                <w:p w:rsidR="009A4D15" w:rsidRPr="009A4D15" w:rsidRDefault="009A4D15" w:rsidP="009A4D15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Место</w:t>
                  </w:r>
                  <w:r w:rsidR="00CA3E6B">
                    <w:rPr>
                      <w:sz w:val="22"/>
                      <w:szCs w:val="22"/>
                    </w:rPr>
                    <w:t xml:space="preserve"> </w:t>
                  </w:r>
                  <w:r w:rsidRPr="009A4D15">
                    <w:rPr>
                      <w:sz w:val="22"/>
                      <w:szCs w:val="22"/>
                    </w:rPr>
                    <w:t>оказания услуг</w:t>
                  </w:r>
                </w:p>
              </w:tc>
              <w:tc>
                <w:tcPr>
                  <w:tcW w:w="6520" w:type="dxa"/>
                </w:tcPr>
                <w:p w:rsidR="009A4D15" w:rsidRPr="009A4D15" w:rsidRDefault="009A4D15" w:rsidP="009A4D15">
                  <w:pPr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РФ, Краснодарский край, г. Сочи, </w:t>
                  </w:r>
                  <w:r>
                    <w:rPr>
                      <w:sz w:val="22"/>
                      <w:szCs w:val="22"/>
                    </w:rPr>
                    <w:t>Олимпийский проспект д.21, тематический парк «Сочи Парк»</w:t>
                  </w:r>
                </w:p>
              </w:tc>
            </w:tr>
            <w:tr w:rsidR="00CA3E6B" w:rsidRPr="009A4D15" w:rsidTr="00CA3E6B">
              <w:tc>
                <w:tcPr>
                  <w:tcW w:w="3159" w:type="dxa"/>
                </w:tcPr>
                <w:p w:rsidR="009A4D15" w:rsidRPr="009A4D15" w:rsidRDefault="009A4D15" w:rsidP="009A4D15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Срок (этапы) и условия</w:t>
                  </w:r>
                  <w:r w:rsidR="00CA3E6B">
                    <w:rPr>
                      <w:sz w:val="22"/>
                      <w:szCs w:val="22"/>
                    </w:rPr>
                    <w:t xml:space="preserve"> </w:t>
                  </w:r>
                  <w:r w:rsidRPr="009A4D15">
                    <w:rPr>
                      <w:sz w:val="22"/>
                      <w:szCs w:val="22"/>
                    </w:rPr>
                    <w:t>оказания услуг</w:t>
                  </w:r>
                </w:p>
              </w:tc>
              <w:tc>
                <w:tcPr>
                  <w:tcW w:w="6520" w:type="dxa"/>
                </w:tcPr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1"/>
                    </w:numPr>
                    <w:shd w:val="clear" w:color="auto" w:fill="FFFFFF"/>
                    <w:tabs>
                      <w:tab w:val="clear" w:pos="708"/>
                    </w:tabs>
                    <w:suppressAutoHyphens w:val="0"/>
                    <w:spacing w:line="276" w:lineRule="auto"/>
                    <w:jc w:val="both"/>
                    <w:rPr>
                      <w:i/>
                      <w:sz w:val="22"/>
                      <w:szCs w:val="22"/>
                      <w:u w:val="single"/>
                    </w:rPr>
                  </w:pPr>
                  <w:r w:rsidRPr="009A4D15">
                    <w:rPr>
                      <w:i/>
                      <w:sz w:val="22"/>
                      <w:szCs w:val="22"/>
                      <w:u w:val="single"/>
                    </w:rPr>
                    <w:t>Анимационная программа: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Подготовительный период (монтаж декораций и/или оборудования, подготовка костюмов и реквизита, проведение репетиций) анимационной программы – с 18.11.2020 по 2</w:t>
                  </w:r>
                  <w:r w:rsidR="007C7372">
                    <w:rPr>
                      <w:sz w:val="22"/>
                      <w:szCs w:val="22"/>
                    </w:rPr>
                    <w:t>5</w:t>
                  </w:r>
                  <w:r w:rsidRPr="009A4D15">
                    <w:rPr>
                      <w:sz w:val="22"/>
                      <w:szCs w:val="22"/>
                    </w:rPr>
                    <w:t>.12.2020.</w:t>
                  </w:r>
                </w:p>
                <w:p w:rsidR="009A4D15" w:rsidRPr="009A4D15" w:rsidRDefault="009A4D15" w:rsidP="009A4D15">
                  <w:pPr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Период предварительного показа готовых анимационных программ: с 23.12.2020 по 2</w:t>
                  </w:r>
                  <w:r w:rsidR="007C7372">
                    <w:rPr>
                      <w:sz w:val="22"/>
                      <w:szCs w:val="22"/>
                    </w:rPr>
                    <w:t>5</w:t>
                  </w:r>
                  <w:r w:rsidRPr="009A4D15">
                    <w:rPr>
                      <w:sz w:val="22"/>
                      <w:szCs w:val="22"/>
                    </w:rPr>
                    <w:t>.12.2020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Период оказания услуг (проведения анимационной программы) – ежедневно с 26.12.2020 по 09.01.2021, в том числе: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- с 26.12.2020 по 30.12.2020, с 02.01.2021 по 09.01.2021, ежедневно с 11:00 до 18:00; 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- 31.12.2020 с 11:00 до 16:00.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- 01.01.2021 с 14:00 до 19:00.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Демонтаж оборудования, декораций, консервация костюмов и реквизита: с 10.01.2021 по 18.01.2021.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1"/>
                    </w:numPr>
                    <w:shd w:val="clear" w:color="auto" w:fill="FFFFFF"/>
                    <w:tabs>
                      <w:tab w:val="clear" w:pos="708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i/>
                      <w:sz w:val="22"/>
                      <w:szCs w:val="22"/>
                      <w:u w:val="single"/>
                    </w:rPr>
                    <w:t>Развлекательная программа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- Подготовительный период (м</w:t>
                  </w:r>
                  <w:r w:rsidRPr="009A4D15">
                    <w:rPr>
                      <w:color w:val="000000"/>
                      <w:sz w:val="22"/>
                      <w:szCs w:val="22"/>
                    </w:rPr>
                    <w:t>онтаж оборудования и/или декораций) развлекательной программы – с 30.12.2020 по 31.12.2020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>- Период оказания услуг (проведения развлекательной программы) – в Новогоднюю ночь с 20:00 31.12.2020 г. до 02:00 01.01.2021 г.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Демонтаж оборудования, декораций: 01.01.2021 с 2:10 до 13:00.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- </w:t>
                  </w:r>
                  <w:r w:rsidRPr="009A4D15">
                    <w:rPr>
                      <w:color w:val="000000"/>
                      <w:sz w:val="22"/>
                      <w:szCs w:val="22"/>
                    </w:rPr>
                    <w:t>Период оказания услуг (проведения развлекательной программы)</w:t>
                  </w:r>
                  <w:r w:rsidRPr="009A4D15">
                    <w:rPr>
                      <w:sz w:val="22"/>
                      <w:szCs w:val="22"/>
                    </w:rPr>
                    <w:t xml:space="preserve"> в Новогоднюю ночь в ресторане «Роллер»: </w:t>
                  </w:r>
                  <w:r w:rsidR="00CA3E6B">
                    <w:rPr>
                      <w:sz w:val="22"/>
                      <w:szCs w:val="22"/>
                    </w:rPr>
                    <w:t>0</w:t>
                  </w:r>
                  <w:r w:rsidRPr="009A4D15">
                    <w:rPr>
                      <w:sz w:val="22"/>
                      <w:szCs w:val="22"/>
                    </w:rPr>
                    <w:t>1.01.2021 с 00:20 по 00:50.</w:t>
                  </w:r>
                </w:p>
              </w:tc>
            </w:tr>
            <w:tr w:rsidR="00CA3E6B" w:rsidRPr="009A4D15" w:rsidTr="00CA3E6B">
              <w:tc>
                <w:tcPr>
                  <w:tcW w:w="3159" w:type="dxa"/>
                </w:tcPr>
                <w:p w:rsidR="009A4D15" w:rsidRPr="009A4D15" w:rsidRDefault="009A4D15" w:rsidP="009A4D15">
                  <w:pPr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Виды и Объемы оказываемых услуг </w:t>
                  </w:r>
                </w:p>
              </w:tc>
              <w:tc>
                <w:tcPr>
                  <w:tcW w:w="6520" w:type="dxa"/>
                </w:tcPr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Организация и проведение на территории Тематического парка «Сочи Парк» анимационной программы – ежедневно, 15 (пятнадцать) дней.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Организация и проведение на территории Тематического парка «Сочи Парк» в Новогоднюю ночь 1 (одной) развлекательной программы.</w:t>
                  </w:r>
                </w:p>
              </w:tc>
            </w:tr>
            <w:tr w:rsidR="00CA3E6B" w:rsidRPr="009A4D15" w:rsidTr="00CA3E6B">
              <w:tc>
                <w:tcPr>
                  <w:tcW w:w="3159" w:type="dxa"/>
                </w:tcPr>
                <w:p w:rsidR="009A4D15" w:rsidRPr="009A4D15" w:rsidRDefault="009A4D15" w:rsidP="009A4D15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Обеспечение материалами и оборудованием для оказания услуг (ведомость материалов и оборудования)</w:t>
                  </w:r>
                </w:p>
              </w:tc>
              <w:tc>
                <w:tcPr>
                  <w:tcW w:w="6520" w:type="dxa"/>
                </w:tcPr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Заказчик предоставляет </w:t>
                  </w:r>
                </w:p>
                <w:p w:rsidR="009A4D15" w:rsidRPr="008D5DF3" w:rsidRDefault="009A4D15" w:rsidP="009A4D15">
                  <w:pPr>
                    <w:shd w:val="clear" w:color="auto" w:fill="FFFFFF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Для проведения анимационных программ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: помещения, сценический комплекс, световое, звуковое и иное оборудование, технические, бытовые и административные помещения, </w:t>
                  </w:r>
                  <w:r w:rsidRPr="008D5DF3">
                    <w:rPr>
                      <w:color w:val="000000" w:themeColor="text1"/>
                      <w:sz w:val="22"/>
                      <w:szCs w:val="22"/>
                    </w:rPr>
                    <w:t xml:space="preserve">имеющийся реквизит и костюмы. </w:t>
                  </w:r>
                </w:p>
                <w:p w:rsidR="009A4D15" w:rsidRPr="009A4D15" w:rsidRDefault="009A4D15" w:rsidP="009A4D15">
                  <w:pPr>
                    <w:widowControl w:val="0"/>
                    <w:shd w:val="clear" w:color="auto" w:fill="FFFFFF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8D5DF3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Для проведение развлекательной</w:t>
                  </w:r>
                  <w:r w:rsidRPr="009A4D15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программы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:rsidR="009A4D15" w:rsidRPr="009A4D15" w:rsidRDefault="009A4D15" w:rsidP="00A526D4">
                  <w:pPr>
                    <w:pStyle w:val="af9"/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clear" w:pos="708"/>
                    </w:tabs>
                    <w:suppressAutoHyphens w:val="0"/>
                    <w:spacing w:line="276" w:lineRule="auto"/>
                    <w:ind w:left="364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Сценический комплекс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Prolyte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MPT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Roof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10x8 c подиумом </w:t>
                  </w:r>
                  <w:r w:rsidRPr="009A4D15">
                    <w:rPr>
                      <w:color w:val="000000"/>
                      <w:sz w:val="22"/>
                      <w:szCs w:val="22"/>
                      <w:lang w:val="en-US"/>
                    </w:rPr>
                    <w:t>PKC</w:t>
                  </w: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10x8(2 лестницы шириной 1м);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spacing w:line="276" w:lineRule="auto"/>
                    <w:ind w:left="364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Звуковое оборудование DAS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Audio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event-210a – 10 шт., DAS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Audio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event-218a – 6 шт., Мониторы сценические 500 Вт – 4 шт.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spacing w:line="276" w:lineRule="auto"/>
                    <w:ind w:left="364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Пультовая: Цифровой микшерский пульт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Behringer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X32+SD16, Управление светом DMX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Sunlite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Suite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es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2x512;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spacing w:line="276" w:lineRule="auto"/>
                    <w:ind w:left="364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Коммутация пультовая-сцена: LAN F/UTP Cat5e – 5 шт., Сигнальный аудио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XLRf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-m – 4 шт., сигнальный DMX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XLRm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-f </w:t>
                  </w:r>
                  <w:r w:rsidRPr="009A4D15">
                    <w:rPr>
                      <w:color w:val="000000"/>
                      <w:sz w:val="22"/>
                      <w:szCs w:val="22"/>
                    </w:rPr>
                    <w:lastRenderedPageBreak/>
                    <w:t>– 2шт., Коаксиальный BNC – 1 шт.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spacing w:line="276" w:lineRule="auto"/>
                    <w:ind w:left="364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Набор радиосистем </w:t>
                  </w:r>
                  <w:proofErr w:type="spellStart"/>
                  <w:r w:rsidRPr="009A4D15">
                    <w:rPr>
                      <w:color w:val="000000"/>
                      <w:sz w:val="22"/>
                      <w:szCs w:val="22"/>
                    </w:rPr>
                    <w:t>Sennheiser</w:t>
                  </w:r>
                  <w:proofErr w:type="spell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EW100-500;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spacing w:line="276" w:lineRule="auto"/>
                    <w:ind w:left="364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Ферма для подвеса экрана 8м. и таль ручная шестерённая стационарная </w:t>
                  </w:r>
                  <w:r w:rsidRPr="009A4D15">
                    <w:rPr>
                      <w:sz w:val="22"/>
                      <w:szCs w:val="22"/>
                    </w:rPr>
                    <w:t>ТРШС-1 (6м)</w:t>
                  </w: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 – 2 шт.;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spacing w:line="276" w:lineRule="auto"/>
                    <w:ind w:left="364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>Гримерные помещения.</w:t>
                  </w:r>
                </w:p>
                <w:p w:rsidR="009A4D15" w:rsidRPr="009A4D15" w:rsidRDefault="009A4D15" w:rsidP="009A4D15">
                  <w:pPr>
                    <w:widowControl w:val="0"/>
                    <w:shd w:val="clear" w:color="auto" w:fill="FFFFFF"/>
                    <w:ind w:left="4"/>
                    <w:jc w:val="both"/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Для проведение развлекательной программы в ресторане «Роллер»:</w:t>
                  </w:r>
                </w:p>
                <w:p w:rsidR="009A4D15" w:rsidRPr="009A4D15" w:rsidRDefault="009A4D15" w:rsidP="00A526D4">
                  <w:pPr>
                    <w:pStyle w:val="af9"/>
                    <w:widowControl w:val="0"/>
                    <w:numPr>
                      <w:ilvl w:val="0"/>
                      <w:numId w:val="17"/>
                    </w:numPr>
                    <w:shd w:val="clear" w:color="auto" w:fill="FFFFFF"/>
                    <w:tabs>
                      <w:tab w:val="clear" w:pos="708"/>
                    </w:tabs>
                    <w:suppressAutoHyphens w:val="0"/>
                    <w:spacing w:line="276" w:lineRule="auto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Система акустическая 2-х полосная активная (</w:t>
                  </w:r>
                  <w:proofErr w:type="spellStart"/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Bi-amp</w:t>
                  </w:r>
                  <w:proofErr w:type="spellEnd"/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) FBT VENTIS 115A – 2 </w:t>
                  </w:r>
                  <w:proofErr w:type="spellStart"/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шт</w:t>
                  </w:r>
                  <w:proofErr w:type="spellEnd"/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;</w:t>
                  </w:r>
                </w:p>
                <w:p w:rsidR="009A4D15" w:rsidRPr="009A4D15" w:rsidRDefault="009A4D15" w:rsidP="00A526D4">
                  <w:pPr>
                    <w:pStyle w:val="af9"/>
                    <w:widowControl w:val="0"/>
                    <w:numPr>
                      <w:ilvl w:val="0"/>
                      <w:numId w:val="17"/>
                    </w:numPr>
                    <w:shd w:val="clear" w:color="auto" w:fill="FFFFFF"/>
                    <w:tabs>
                      <w:tab w:val="clear" w:pos="708"/>
                    </w:tabs>
                    <w:suppressAutoHyphens w:val="0"/>
                    <w:spacing w:line="276" w:lineRule="auto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Сабвуфер активный </w:t>
                  </w:r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FBT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VENTIS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CLA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 118</w:t>
                  </w:r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SA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 – 2 шт.;</w:t>
                  </w:r>
                </w:p>
                <w:p w:rsidR="009A4D15" w:rsidRPr="009A4D15" w:rsidRDefault="009A4D15" w:rsidP="00A526D4">
                  <w:pPr>
                    <w:pStyle w:val="af9"/>
                    <w:widowControl w:val="0"/>
                    <w:numPr>
                      <w:ilvl w:val="0"/>
                      <w:numId w:val="17"/>
                    </w:numPr>
                    <w:shd w:val="clear" w:color="auto" w:fill="FFFFFF"/>
                    <w:tabs>
                      <w:tab w:val="clear" w:pos="708"/>
                    </w:tabs>
                    <w:suppressAutoHyphens w:val="0"/>
                    <w:spacing w:line="276" w:lineRule="auto"/>
                    <w:jc w:val="both"/>
                    <w:rPr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Пульт</w:t>
                  </w:r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 xml:space="preserve"> 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микшерный</w:t>
                  </w:r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 xml:space="preserve"> ALLEN&amp;HEATH ZED60-12FX – 1 </w:t>
                  </w:r>
                  <w:proofErr w:type="spellStart"/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шт</w:t>
                  </w:r>
                  <w:proofErr w:type="spellEnd"/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.;</w:t>
                  </w:r>
                </w:p>
                <w:p w:rsidR="009A4D15" w:rsidRPr="009A4D15" w:rsidRDefault="009A4D15" w:rsidP="00A526D4">
                  <w:pPr>
                    <w:pStyle w:val="af9"/>
                    <w:widowControl w:val="0"/>
                    <w:numPr>
                      <w:ilvl w:val="0"/>
                      <w:numId w:val="17"/>
                    </w:numPr>
                    <w:shd w:val="clear" w:color="auto" w:fill="FFFFFF"/>
                    <w:tabs>
                      <w:tab w:val="clear" w:pos="708"/>
                    </w:tabs>
                    <w:suppressAutoHyphens w:val="0"/>
                    <w:spacing w:line="276" w:lineRule="auto"/>
                    <w:jc w:val="both"/>
                    <w:rPr>
                      <w:color w:val="000000" w:themeColor="text1"/>
                      <w:sz w:val="22"/>
                      <w:szCs w:val="22"/>
                      <w:lang w:val="en-US"/>
                    </w:rPr>
                  </w:pPr>
                  <w:proofErr w:type="spellStart"/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Радиосистема</w:t>
                  </w:r>
                  <w:proofErr w:type="spellEnd"/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 xml:space="preserve"> Sennheiser EW100 G3 – 2 </w:t>
                  </w:r>
                  <w:proofErr w:type="spellStart"/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шт</w:t>
                  </w:r>
                  <w:proofErr w:type="spellEnd"/>
                  <w:r w:rsidRPr="009A4D1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.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Исполнитель дополнительно предоставляет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9A4D15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для проведения анимационной программы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 в соответствии с концепцией необходимые костюмы, специализированный реквизит и расходные материалы. Также Исполнитель организует ремонт и/или чистку используемых в анимационной и развлекательной программе костюмов, реквизита и оборудования. 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Для проведения развлекательной программы </w:t>
                  </w:r>
                  <w:r w:rsidRPr="009A4D15">
                    <w:rPr>
                      <w:color w:val="000000"/>
                      <w:sz w:val="22"/>
                      <w:szCs w:val="22"/>
                    </w:rPr>
                    <w:t>(с учетом монтажа/ демонтажа):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9"/>
                    </w:numPr>
                    <w:shd w:val="clear" w:color="auto" w:fill="FFFFFF"/>
                    <w:spacing w:line="276" w:lineRule="auto"/>
                    <w:ind w:left="318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>Светодиодный экран размером 6</w:t>
                  </w:r>
                  <w:r w:rsidR="00CA3E6B">
                    <w:rPr>
                      <w:color w:val="000000"/>
                      <w:sz w:val="22"/>
                      <w:szCs w:val="22"/>
                    </w:rPr>
                    <w:t>м</w:t>
                  </w:r>
                  <w:r w:rsidRPr="009A4D15">
                    <w:rPr>
                      <w:color w:val="000000"/>
                      <w:sz w:val="22"/>
                      <w:szCs w:val="22"/>
                    </w:rPr>
                    <w:t>x3,5</w:t>
                  </w:r>
                  <w:r w:rsidR="00CA3E6B">
                    <w:rPr>
                      <w:color w:val="000000"/>
                      <w:sz w:val="22"/>
                      <w:szCs w:val="22"/>
                    </w:rPr>
                    <w:t>м</w:t>
                  </w: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; 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9"/>
                    </w:numPr>
                    <w:shd w:val="clear" w:color="auto" w:fill="FFFFFF"/>
                    <w:spacing w:line="276" w:lineRule="auto"/>
                    <w:ind w:left="318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Бэклайн для выступления кавер-группы согласно </w:t>
                  </w:r>
                  <w:proofErr w:type="spellStart"/>
                  <w:proofErr w:type="gramStart"/>
                  <w:r w:rsidRPr="009A4D15">
                    <w:rPr>
                      <w:color w:val="000000"/>
                      <w:sz w:val="22"/>
                      <w:szCs w:val="22"/>
                    </w:rPr>
                    <w:t>тех.райдера</w:t>
                  </w:r>
                  <w:proofErr w:type="spellEnd"/>
                  <w:proofErr w:type="gramEnd"/>
                  <w:r w:rsidRPr="009A4D15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9"/>
                    </w:numPr>
                    <w:shd w:val="clear" w:color="auto" w:fill="FFFFFF"/>
                    <w:spacing w:line="276" w:lineRule="auto"/>
                    <w:ind w:left="318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>Вращающиеся световые головы SPOT + BEAM + WASH 10R 280W – 10 шт.;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9"/>
                    </w:numPr>
                    <w:shd w:val="clear" w:color="auto" w:fill="FFFFFF"/>
                    <w:spacing w:line="276" w:lineRule="auto"/>
                    <w:ind w:left="318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color w:val="000000"/>
                      <w:sz w:val="22"/>
                      <w:szCs w:val="22"/>
                    </w:rPr>
                    <w:t>Крио эффекты;</w:t>
                  </w:r>
                </w:p>
                <w:p w:rsidR="009A4D15" w:rsidRPr="009A4D15" w:rsidRDefault="009A4D15" w:rsidP="00A526D4">
                  <w:pPr>
                    <w:widowControl w:val="0"/>
                    <w:numPr>
                      <w:ilvl w:val="0"/>
                      <w:numId w:val="9"/>
                    </w:numPr>
                    <w:shd w:val="clear" w:color="auto" w:fill="FFFFFF"/>
                    <w:spacing w:line="276" w:lineRule="auto"/>
                    <w:ind w:left="318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8D5DF3">
                    <w:rPr>
                      <w:color w:val="000000"/>
                      <w:sz w:val="22"/>
                      <w:szCs w:val="22"/>
                    </w:rPr>
                    <w:t>Необходимый специализированный реквизит, костюмы и расходные материалы.</w:t>
                  </w:r>
                </w:p>
              </w:tc>
            </w:tr>
            <w:tr w:rsidR="00CA3E6B" w:rsidRPr="009A4D15" w:rsidTr="00CA3E6B">
              <w:tc>
                <w:tcPr>
                  <w:tcW w:w="3159" w:type="dxa"/>
                </w:tcPr>
                <w:p w:rsidR="009A4D15" w:rsidRPr="009A4D15" w:rsidRDefault="009A4D15" w:rsidP="009A4D15">
                  <w:pPr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lastRenderedPageBreak/>
                    <w:t xml:space="preserve">Технические требования. </w:t>
                  </w:r>
                </w:p>
                <w:p w:rsidR="009A4D15" w:rsidRPr="009A4D15" w:rsidRDefault="009A4D15" w:rsidP="009A4D15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520" w:type="dxa"/>
                </w:tcPr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Организация и проведение анимационной и развлекательной программы на территории Тематического Парка «Сочи Парк» в соответствии с графиком работы парка на 2020 - 2021 год.</w:t>
                  </w:r>
                </w:p>
                <w:p w:rsidR="009A4D15" w:rsidRPr="009A4D15" w:rsidRDefault="009A4D15" w:rsidP="009A4D15">
                  <w:pPr>
                    <w:contextualSpacing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Запись голосовых сообщений по запросу Заказчика.</w:t>
                  </w:r>
                </w:p>
                <w:p w:rsidR="009A4D15" w:rsidRPr="009A4D15" w:rsidRDefault="009A4D15" w:rsidP="009A4D15">
                  <w:pPr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Разработка и согласование с Заказчиком расписаний, концепций проводимых мероприятий не позднее чем за 10 дней до проведения мероприятий.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Предоставление концепции и тайминга анимационной и развлекательной программы.</w:t>
                  </w:r>
                </w:p>
                <w:p w:rsidR="009A4D15" w:rsidRPr="009A4D15" w:rsidRDefault="009A4D15" w:rsidP="009A4D15">
                  <w:pPr>
                    <w:contextualSpacing/>
                    <w:jc w:val="both"/>
                    <w:rPr>
                      <w:b/>
                      <w:bCs/>
                      <w:color w:val="FF0000"/>
                      <w:sz w:val="22"/>
                      <w:szCs w:val="22"/>
                    </w:rPr>
                  </w:pPr>
                </w:p>
                <w:p w:rsidR="009A4D15" w:rsidRPr="009A4D15" w:rsidRDefault="009A4D15" w:rsidP="009A4D15">
                  <w:pPr>
                    <w:contextualSpacing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Анимационная программа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 должна соответствовать следующим критериям: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Целевая аудитория 3+;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Все программы должны быть авторскими и специально разработанными для Тематического парка «Сочи Парк»;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Зрелищность и уникальность. Обеспечение высокого творческого и художественного уровня исполнительской культуры;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 xml:space="preserve">Обеспечение соблюдения авторских и/или смежных прав на использование образов (персонажей) – в случае если правообладателем является другое юридическое (или физическое) лицо; 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 xml:space="preserve">Обеспечение соблюдения авторских и/или смежных прав на использование музыкальных произведений, креативных, </w:t>
                  </w: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lastRenderedPageBreak/>
                    <w:t xml:space="preserve">дизайнерских и художественных работ и иных объектов авторских и смежных прав. 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Профессиональные специалисты, задействованные в подготовке и проведении анимационной программы, в том числе: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артисты – не менее 36 человек;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хореограф;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режиссерско-продюсерская группа – не менее 5 (пяти) человек;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специалисты по свету и звуку – не менее 4 (четырех) человек;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технико-административная группа – не менее 3 (трех) человек;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гримерно-костюмерная группа – не менее 4 (четырех) человек;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декоратор;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электрик;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3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ind w:left="695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специалист по охране труда и пожарной безопасности;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ind w:left="0" w:firstLine="0"/>
                    <w:contextualSpacing/>
                    <w:jc w:val="both"/>
                    <w:rPr>
                      <w:i/>
                      <w:color w:val="FF0000"/>
                      <w:sz w:val="22"/>
                      <w:szCs w:val="22"/>
                      <w:u w:val="single"/>
                    </w:rPr>
                  </w:pPr>
                  <w:r w:rsidRPr="009A4D15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9A4D15">
                    <w:rPr>
                      <w:bCs/>
                      <w:i/>
                      <w:color w:val="000000" w:themeColor="text1"/>
                      <w:sz w:val="22"/>
                      <w:szCs w:val="22"/>
                      <w:u w:val="single"/>
                    </w:rPr>
                    <w:t>Анимационная программа</w:t>
                  </w:r>
                  <w:r w:rsidRPr="009A4D15">
                    <w:rPr>
                      <w:i/>
                      <w:color w:val="000000" w:themeColor="text1"/>
                      <w:sz w:val="22"/>
                      <w:szCs w:val="22"/>
                      <w:u w:val="single"/>
                    </w:rPr>
                    <w:t xml:space="preserve"> должна включать: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Приветствие гостей и посетителей Тематического парка «Сочи Парк» на входной группе 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артистами в костюмах сказочных героев – ежедневно с 11:00 до 16:</w:t>
                  </w:r>
                  <w:r w:rsidRPr="009A4D15">
                    <w:rPr>
                      <w:sz w:val="22"/>
                      <w:szCs w:val="22"/>
                    </w:rPr>
                    <w:t xml:space="preserve">00, за 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исключением 01.01.2021 - с 14:00, количество артистов - не менее 3 (трех</w:t>
                  </w:r>
                  <w:r w:rsidRPr="009A4D15">
                    <w:rPr>
                      <w:sz w:val="22"/>
                      <w:szCs w:val="22"/>
                    </w:rPr>
                    <w:t>) человек;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Развлекательное </w:t>
                  </w:r>
                  <w:r w:rsidRPr="009A4D15">
                    <w:rPr>
                      <w:sz w:val="22"/>
                      <w:szCs w:val="22"/>
                    </w:rPr>
                    <w:t xml:space="preserve">шоу, состоящее из музыкальных, танцевальных, акробатических номеров и номеров оригинального жанра – продолжительность - не менее 20 минут 2 раза в день, 01.01.2021 – 1 раз, количество артистов - не менее 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10 чел.</w:t>
                  </w:r>
                  <w:r w:rsidRPr="009A4D15">
                    <w:rPr>
                      <w:sz w:val="22"/>
                      <w:szCs w:val="22"/>
                    </w:rPr>
                    <w:t>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Анимационная программа для детей в образах известных мультипликационных героев, продолжительность - не менее 20 минут, 1 раз в день, количество артистов – не менее 3 (трех) человек;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Интерактивная программа для детей в Резиденции Бабы Яги с артистами в костюмах героев традиционных русских сказок. Включает интерактив, игры и конкурсы с Бабой Ягой. Продолжительность - 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не </w:t>
                  </w:r>
                  <w:r w:rsidR="00174FD6">
                    <w:rPr>
                      <w:color w:val="000000" w:themeColor="text1"/>
                      <w:sz w:val="22"/>
                      <w:szCs w:val="22"/>
                    </w:rPr>
                    <w:t>менее</w:t>
                  </w: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 xml:space="preserve"> 60 мин., </w:t>
                  </w:r>
                  <w:r w:rsidRPr="009A4D15">
                    <w:rPr>
                      <w:sz w:val="22"/>
                      <w:szCs w:val="22"/>
                    </w:rPr>
                    <w:t>3 раза в день (01.01.2020 – 2 раза в день), количество артистов - не менее 3 (трех) человек;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Театрализованная встреча (анимация) с Дедом Морозом и Снегурочкой, ежедневно с 12:00 до 17:00 (31.12.2020 до 16:00, 01.01.2021 с 14:00)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Сказочный парад героев на Аллее огней с живой музыкой, продолжительность – не менее 15 минут, количество артистов - не менее 20 чел.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Уличное театрализованное представление (уличный театр, перформанс) с участием музыкантов и артистов в образах сказочных героев, ежедневно, 2 раза в день, количество артистов - не менее 4 (четырех) человек.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Интерактивное музыкальное представление с духовыми инструментами (живой звук), продолжительность - 20 минут 2 раза в день; количество артистов - не менее 5 (пяти) человек,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lastRenderedPageBreak/>
                    <w:t>Музыкальная анимационная шоу программа с поздравлением Деда Мороза и Снегурочки, продолжительность не менее 25 минут, 2 раза в день, количество артистов не менее 15 чел.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Интерактивное музыкальное шоу на барабанах, продолжительность – не менее 15 минут, количество артистов - не менее 4 (четырех) человек.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2"/>
                    </w:numPr>
                    <w:tabs>
                      <w:tab w:val="clear" w:pos="708"/>
                      <w:tab w:val="left" w:pos="363"/>
                    </w:tabs>
                    <w:suppressAutoHyphens w:val="0"/>
                    <w:spacing w:line="276" w:lineRule="auto"/>
                    <w:ind w:left="375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Театрализованное музыкальное выступление, тематика песен – новогодняя, продолжительность не менее 15 мин, 2 раза в день, количество артистов – не менее 3 человек.</w:t>
                  </w:r>
                </w:p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</w:p>
                <w:p w:rsidR="009A4D15" w:rsidRPr="009A4D15" w:rsidRDefault="009A4D15" w:rsidP="009A4D15">
                  <w:pPr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b/>
                      <w:bCs/>
                      <w:sz w:val="22"/>
                      <w:szCs w:val="22"/>
                    </w:rPr>
                    <w:t>Развлекательная программа в Новогоднюю ночь</w:t>
                  </w:r>
                  <w:r w:rsidRPr="009A4D15">
                    <w:rPr>
                      <w:sz w:val="22"/>
                      <w:szCs w:val="22"/>
                    </w:rPr>
                    <w:t xml:space="preserve"> должна соответствовать следующим критериям: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Целевая аудитория 12+;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Все программы должны быть авторскими и специально разработанными для Тематического парка «Сочи Парк»;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Зрелищность и уникальность. Обеспечение высокого творческого и художественного уровня исполнительской культуры;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 xml:space="preserve">Обеспечение соблюдения авторских и/или смежных прав на использование музыкальных произведений, креативных, дизайнерских и художественных работ и иных объектов авторских и смежных прав. 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 xml:space="preserve"> Профессиональные артисты, задействованные в подготовке и проведении развлекательной программы, специалист по свету, специалист по звуку, видеоинженер, гример, костюмер, продюсер, прочий технико-административный персонал.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/>
                      <w:sz w:val="22"/>
                      <w:szCs w:val="22"/>
                      <w:u w:val="single"/>
                    </w:rPr>
                  </w:pPr>
                  <w:r w:rsidRPr="009A4D15">
                    <w:rPr>
                      <w:i/>
                      <w:sz w:val="22"/>
                      <w:szCs w:val="22"/>
                      <w:u w:val="single"/>
                    </w:rPr>
                    <w:t>Развлекательная программа должна включать: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Организация встречной анимации (сказочные герои/новогодняя тематика) с привлечением не менее 10 (десяти) профессиональных артистов; 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Музыкальные и/или танцевальные номера;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color w:val="000000" w:themeColor="text1"/>
                      <w:sz w:val="22"/>
                      <w:szCs w:val="22"/>
                    </w:rPr>
                    <w:t>2 номера оригинального жанра;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Розыгрыши призов и/или подарков от парка и/или партнеров;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Работа профессионального ведущего не менее 5 (пяти) часов;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Выступление Деда Мороза и Снегурочки;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Выступление кавер-оркестра, общее время 40 минут, музыкальные инструменты: духовые (саксофон, тромбон, туба) и ударные (барабан);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Выступление кавер-группы в формате музыкальное шоу (с наличием хореографии), </w:t>
                  </w:r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обязательные инструменты: духовые (</w:t>
                  </w:r>
                  <w:proofErr w:type="spellStart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саксафон</w:t>
                  </w:r>
                  <w:proofErr w:type="spell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), клавишные, струнные, использование битбокс и музыкальных технологий (</w:t>
                  </w:r>
                  <w:proofErr w:type="spellStart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Launch</w:t>
                  </w:r>
                  <w:proofErr w:type="spell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pad</w:t>
                  </w:r>
                  <w:proofErr w:type="spell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drum</w:t>
                  </w:r>
                  <w:proofErr w:type="spell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machine</w:t>
                  </w:r>
                  <w:proofErr w:type="spell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Kaos</w:t>
                  </w:r>
                  <w:proofErr w:type="spell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pad</w:t>
                  </w:r>
                  <w:proofErr w:type="spell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etc</w:t>
                  </w:r>
                  <w:proofErr w:type="spell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...</w:t>
                  </w:r>
                  <w:proofErr w:type="gramEnd"/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>).</w:t>
                  </w:r>
                  <w:r w:rsidRPr="009A4D15">
                    <w:rPr>
                      <w:sz w:val="22"/>
                      <w:szCs w:val="22"/>
                    </w:rPr>
                    <w:t xml:space="preserve"> Общее время выступления 90 мин.,</w:t>
                  </w:r>
                  <w:r w:rsidRPr="009A4D15">
                    <w:rPr>
                      <w:bCs/>
                      <w:color w:val="000000"/>
                      <w:sz w:val="22"/>
                      <w:szCs w:val="22"/>
                    </w:rPr>
                    <w:t xml:space="preserve"> количество артистов – не менее 4 (четырех) человек,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Дискотека (работа Диджея);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  <w:tab w:val="left" w:pos="813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lastRenderedPageBreak/>
                    <w:t xml:space="preserve">Выступление </w:t>
                  </w:r>
                  <w:proofErr w:type="spellStart"/>
                  <w:r w:rsidRPr="009A4D15">
                    <w:rPr>
                      <w:sz w:val="22"/>
                      <w:szCs w:val="22"/>
                    </w:rPr>
                    <w:t>файершоу</w:t>
                  </w:r>
                  <w:proofErr w:type="spellEnd"/>
                  <w:r w:rsidRPr="009A4D15">
                    <w:rPr>
                      <w:sz w:val="22"/>
                      <w:szCs w:val="22"/>
                    </w:rPr>
                    <w:t>, количество артистов – не менее 4 (четырех) человек, продолжительность – не менее 15 минут;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5"/>
                    </w:numPr>
                    <w:tabs>
                      <w:tab w:val="clear" w:pos="708"/>
                      <w:tab w:val="left" w:pos="222"/>
                      <w:tab w:val="left" w:pos="813"/>
                    </w:tabs>
                    <w:suppressAutoHyphens w:val="0"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Подготовка и воспроизведение видеоконтента для светодиодного экрана (праздничные </w:t>
                  </w:r>
                  <w:proofErr w:type="spellStart"/>
                  <w:r w:rsidRPr="009A4D15">
                    <w:rPr>
                      <w:sz w:val="22"/>
                      <w:szCs w:val="22"/>
                    </w:rPr>
                    <w:t>футажи</w:t>
                  </w:r>
                  <w:proofErr w:type="spellEnd"/>
                  <w:r w:rsidRPr="009A4D15">
                    <w:rPr>
                      <w:sz w:val="22"/>
                      <w:szCs w:val="22"/>
                    </w:rPr>
                    <w:t>).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Общая продолжительность развлекательной программы – не менее 6 (шести) часов;</w:t>
                  </w:r>
                </w:p>
                <w:p w:rsidR="009A4D15" w:rsidRPr="009A4D15" w:rsidRDefault="009A4D15" w:rsidP="009A4D15">
                  <w:pPr>
                    <w:tabs>
                      <w:tab w:val="left" w:pos="222"/>
                    </w:tabs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:rsidR="009A4D15" w:rsidRPr="009A4D15" w:rsidRDefault="009A4D15" w:rsidP="009A4D15">
                  <w:pPr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b/>
                      <w:bCs/>
                      <w:sz w:val="22"/>
                      <w:szCs w:val="22"/>
                    </w:rPr>
                    <w:t>Развлекательная программа в Новогоднюю ночь в ресторане «Роллер»</w:t>
                  </w:r>
                  <w:r w:rsidRPr="009A4D15">
                    <w:rPr>
                      <w:sz w:val="22"/>
                      <w:szCs w:val="22"/>
                    </w:rPr>
                    <w:t xml:space="preserve"> должна соответствовать следующим критериям:</w:t>
                  </w:r>
                </w:p>
                <w:p w:rsidR="009A4D15" w:rsidRPr="009A4D15" w:rsidRDefault="009A4D15" w:rsidP="00A526D4">
                  <w:pPr>
                    <w:pStyle w:val="af9"/>
                    <w:numPr>
                      <w:ilvl w:val="0"/>
                      <w:numId w:val="16"/>
                    </w:numPr>
                    <w:tabs>
                      <w:tab w:val="clear" w:pos="708"/>
                      <w:tab w:val="left" w:pos="222"/>
                    </w:tabs>
                    <w:suppressAutoHyphens w:val="0"/>
                    <w:spacing w:line="276" w:lineRule="auto"/>
                    <w:ind w:left="379"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 xml:space="preserve"> Целевая аудитория 12+;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6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Все программы должны быть авторскими и специально разработанными для Тематического парка «Сочи Парк»;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6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>Зрелищность и уникальность. Обеспечение высокого творческого и художественного уровня исполнительской культуры;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6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color w:val="000000" w:themeColor="text1"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 xml:space="preserve">Обеспечение соблюдения авторских и/или смежных прав на использование музыкальных произведений, креативных, дизайнерских и художественных работ и иных объектов авторских и смежных прав. 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6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sz w:val="22"/>
                      <w:szCs w:val="22"/>
                    </w:rPr>
                  </w:pPr>
                  <w:r w:rsidRPr="009A4D15">
                    <w:rPr>
                      <w:iCs/>
                      <w:color w:val="000000" w:themeColor="text1"/>
                      <w:sz w:val="22"/>
                      <w:szCs w:val="22"/>
                    </w:rPr>
                    <w:t xml:space="preserve"> Профессиональные артисты, задействованные в подготовке и проведении развлекательной программы, специалист по свету, специалист по звуку, видеоинженер, гример, костюмер, продюсер, прочий технико-административный персонал.</w:t>
                  </w:r>
                </w:p>
                <w:p w:rsidR="009A4D15" w:rsidRPr="009A4D15" w:rsidRDefault="009A4D15" w:rsidP="00A526D4">
                  <w:pPr>
                    <w:numPr>
                      <w:ilvl w:val="0"/>
                      <w:numId w:val="16"/>
                    </w:numPr>
                    <w:tabs>
                      <w:tab w:val="left" w:pos="222"/>
                    </w:tabs>
                    <w:spacing w:line="276" w:lineRule="auto"/>
                    <w:ind w:left="0" w:firstLine="0"/>
                    <w:contextualSpacing/>
                    <w:jc w:val="both"/>
                    <w:rPr>
                      <w:iCs/>
                      <w:sz w:val="22"/>
                      <w:szCs w:val="22"/>
                    </w:rPr>
                  </w:pPr>
                  <w:r w:rsidRPr="009A4D15">
                    <w:rPr>
                      <w:iCs/>
                      <w:sz w:val="22"/>
                      <w:szCs w:val="22"/>
                    </w:rPr>
                    <w:t>Развлекательная программа должна включать выступление Деда Мороза и Снегурочки с</w:t>
                  </w:r>
                  <w:r w:rsidRPr="009A4D15">
                    <w:rPr>
                      <w:sz w:val="22"/>
                      <w:szCs w:val="22"/>
                    </w:rPr>
                    <w:t xml:space="preserve"> розыгрышем призов и/или подарков от парка и/или партнеров.</w:t>
                  </w:r>
                </w:p>
              </w:tc>
            </w:tr>
            <w:tr w:rsidR="00CA3E6B" w:rsidRPr="009A4D15" w:rsidTr="00CA3E6B">
              <w:tc>
                <w:tcPr>
                  <w:tcW w:w="3159" w:type="dxa"/>
                </w:tcPr>
                <w:p w:rsidR="009A4D15" w:rsidRPr="009A4D15" w:rsidRDefault="009A4D15" w:rsidP="009A4D15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lastRenderedPageBreak/>
                    <w:t>Привлечение субподрядчиков (соисполнителей)</w:t>
                  </w:r>
                </w:p>
              </w:tc>
              <w:tc>
                <w:tcPr>
                  <w:tcW w:w="6520" w:type="dxa"/>
                </w:tcPr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Возможность привлечения технических и обслуживающих специализированных организаций</w:t>
                  </w:r>
                </w:p>
              </w:tc>
            </w:tr>
            <w:tr w:rsidR="00CA3E6B" w:rsidRPr="009A4D15" w:rsidTr="00CA3E6B">
              <w:tc>
                <w:tcPr>
                  <w:tcW w:w="3159" w:type="dxa"/>
                </w:tcPr>
                <w:p w:rsidR="009A4D15" w:rsidRPr="009A4D15" w:rsidRDefault="009A4D15" w:rsidP="009A4D15">
                  <w:pPr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>Формы отчетов о ходе работ, использования средств. Контроль качества и соблюдения сроков выполнения работ</w:t>
                  </w:r>
                </w:p>
              </w:tc>
              <w:tc>
                <w:tcPr>
                  <w:tcW w:w="6520" w:type="dxa"/>
                </w:tcPr>
                <w:p w:rsidR="009A4D15" w:rsidRPr="009A4D15" w:rsidRDefault="009A4D15" w:rsidP="009A4D15">
                  <w:pPr>
                    <w:shd w:val="clear" w:color="auto" w:fill="FFFFFF"/>
                    <w:jc w:val="both"/>
                    <w:rPr>
                      <w:sz w:val="22"/>
                      <w:szCs w:val="22"/>
                    </w:rPr>
                  </w:pPr>
                  <w:r w:rsidRPr="009A4D15">
                    <w:rPr>
                      <w:sz w:val="22"/>
                      <w:szCs w:val="22"/>
                    </w:rPr>
                    <w:t xml:space="preserve">Акт </w:t>
                  </w:r>
                  <w:r w:rsidR="007C7372">
                    <w:rPr>
                      <w:sz w:val="22"/>
                      <w:szCs w:val="22"/>
                    </w:rPr>
                    <w:t>оказанных</w:t>
                  </w:r>
                  <w:r w:rsidRPr="009A4D15">
                    <w:rPr>
                      <w:sz w:val="22"/>
                      <w:szCs w:val="22"/>
                    </w:rPr>
                    <w:t xml:space="preserve"> услуг</w:t>
                  </w:r>
                </w:p>
              </w:tc>
            </w:tr>
          </w:tbl>
          <w:p w:rsidR="009A4D15" w:rsidRPr="006F2FCD" w:rsidRDefault="009A4D15">
            <w:pPr>
              <w:pStyle w:val="1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298D" w:rsidRPr="009A4D15" w:rsidRDefault="0092298D" w:rsidP="00F87EC9">
            <w:pPr>
              <w:pStyle w:val="1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5" w:type="dxa"/>
            <w:shd w:val="clear" w:color="auto" w:fill="auto"/>
          </w:tcPr>
          <w:p w:rsidR="0092298D" w:rsidRPr="009A4D15" w:rsidRDefault="0092298D">
            <w:pPr>
              <w:pStyle w:val="10"/>
              <w:rPr>
                <w:rFonts w:ascii="Times New Roman" w:hAnsi="Times New Roman"/>
              </w:rPr>
            </w:pPr>
          </w:p>
        </w:tc>
      </w:tr>
      <w:tr w:rsidR="0092298D" w:rsidRPr="000C7EB2" w:rsidTr="009A4D15">
        <w:trPr>
          <w:trHeight w:val="2490"/>
          <w:jc w:val="center"/>
        </w:trPr>
        <w:tc>
          <w:tcPr>
            <w:tcW w:w="5070" w:type="dxa"/>
            <w:shd w:val="clear" w:color="auto" w:fill="auto"/>
          </w:tcPr>
          <w:p w:rsidR="0092298D" w:rsidRPr="009A4D15" w:rsidRDefault="0092298D">
            <w:pPr>
              <w:pStyle w:val="10"/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5069" w:type="dxa"/>
            <w:gridSpan w:val="2"/>
            <w:shd w:val="clear" w:color="auto" w:fill="auto"/>
          </w:tcPr>
          <w:p w:rsidR="0092298D" w:rsidRPr="009A4D15" w:rsidRDefault="0092298D">
            <w:pPr>
              <w:pStyle w:val="10"/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</w:tbl>
    <w:p w:rsidR="0092298D" w:rsidRPr="009A4D15" w:rsidRDefault="00F95116">
      <w:pPr>
        <w:pStyle w:val="10"/>
        <w:spacing w:after="0"/>
        <w:ind w:firstLine="708"/>
        <w:jc w:val="both"/>
        <w:rPr>
          <w:rFonts w:ascii="Times New Roman" w:hAnsi="Times New Roman"/>
        </w:rPr>
      </w:pPr>
      <w:r w:rsidRPr="009A4D15">
        <w:rPr>
          <w:rFonts w:ascii="Times New Roman" w:hAnsi="Times New Roman"/>
        </w:rPr>
        <w:br w:type="page"/>
      </w:r>
      <w:bookmarkStart w:id="1" w:name="_GoBack"/>
      <w:bookmarkEnd w:id="1"/>
    </w:p>
    <w:sectPr w:rsidR="0092298D" w:rsidRPr="009A4D15" w:rsidSect="00C27EED">
      <w:headerReference w:type="default" r:id="rId8"/>
      <w:footerReference w:type="default" r:id="rId9"/>
      <w:pgSz w:w="12240" w:h="15840"/>
      <w:pgMar w:top="567" w:right="850" w:bottom="1134" w:left="1276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E54" w:rsidRDefault="00A64E54">
      <w:r>
        <w:separator/>
      </w:r>
    </w:p>
  </w:endnote>
  <w:endnote w:type="continuationSeparator" w:id="0">
    <w:p w:rsidR="00A64E54" w:rsidRDefault="00A64E54">
      <w:r>
        <w:continuationSeparator/>
      </w:r>
    </w:p>
  </w:endnote>
  <w:endnote w:type="continuationNotice" w:id="1">
    <w:p w:rsidR="00A64E54" w:rsidRDefault="00A64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ambria"/>
    <w:charset w:val="CC"/>
    <w:family w:val="roman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693" w:rsidRDefault="00A31693">
    <w:pPr>
      <w:pStyle w:val="af4"/>
    </w:pPr>
    <w:r>
      <w:rPr>
        <w:rStyle w:val="a5"/>
      </w:rPr>
      <w:fldChar w:fldCharType="begin"/>
    </w:r>
    <w:r>
      <w:rPr>
        <w:rStyle w:val="a5"/>
      </w:rPr>
      <w:instrText>PAGE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E54" w:rsidRDefault="00A64E54">
      <w:r>
        <w:separator/>
      </w:r>
    </w:p>
  </w:footnote>
  <w:footnote w:type="continuationSeparator" w:id="0">
    <w:p w:rsidR="00A64E54" w:rsidRDefault="00A64E54">
      <w:r>
        <w:continuationSeparator/>
      </w:r>
    </w:p>
  </w:footnote>
  <w:footnote w:type="continuationNotice" w:id="1">
    <w:p w:rsidR="00A64E54" w:rsidRDefault="00A64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693" w:rsidRDefault="00A31693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67DFB"/>
    <w:multiLevelType w:val="hybridMultilevel"/>
    <w:tmpl w:val="73C02A10"/>
    <w:lvl w:ilvl="0" w:tplc="F1C48F04">
      <w:start w:val="1"/>
      <w:numFmt w:val="decimal"/>
      <w:lvlText w:val="7.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A27F1"/>
    <w:multiLevelType w:val="hybridMultilevel"/>
    <w:tmpl w:val="2AF684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C7E88"/>
    <w:multiLevelType w:val="hybridMultilevel"/>
    <w:tmpl w:val="D0ACF86E"/>
    <w:lvl w:ilvl="0" w:tplc="3EFA7D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6BD"/>
    <w:multiLevelType w:val="hybridMultilevel"/>
    <w:tmpl w:val="FB349DC4"/>
    <w:lvl w:ilvl="0" w:tplc="CF4AC15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D63F4"/>
    <w:multiLevelType w:val="hybridMultilevel"/>
    <w:tmpl w:val="73C02A10"/>
    <w:lvl w:ilvl="0" w:tplc="F1C48F04">
      <w:start w:val="1"/>
      <w:numFmt w:val="decimal"/>
      <w:lvlText w:val="7.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049C4"/>
    <w:multiLevelType w:val="multilevel"/>
    <w:tmpl w:val="52FADBB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E4649"/>
    <w:multiLevelType w:val="multilevel"/>
    <w:tmpl w:val="2AA2CF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/>
        <w:b/>
        <w:i w:val="0"/>
        <w:color w:val="00000A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7642446"/>
    <w:multiLevelType w:val="multilevel"/>
    <w:tmpl w:val="90C077D4"/>
    <w:lvl w:ilvl="0">
      <w:start w:val="1"/>
      <w:numFmt w:val="decimal"/>
      <w:lvlText w:val="%1."/>
      <w:lvlJc w:val="left"/>
      <w:pPr>
        <w:ind w:left="1668" w:hanging="9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A6030C4"/>
    <w:multiLevelType w:val="multilevel"/>
    <w:tmpl w:val="0E5E74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2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2.2.%3."/>
      <w:lvlJc w:val="left"/>
      <w:pPr>
        <w:tabs>
          <w:tab w:val="num" w:pos="1430"/>
        </w:tabs>
        <w:ind w:left="1430" w:hanging="720"/>
      </w:pPr>
      <w:rPr>
        <w:rFonts w:ascii="Times New Roman" w:hAnsi="Times New Roman"/>
        <w:b/>
        <w:color w:val="00000A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E312523"/>
    <w:multiLevelType w:val="multilevel"/>
    <w:tmpl w:val="B3B80F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/>
        <w:b/>
        <w:color w:val="00000A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0" w15:restartNumberingAfterBreak="0">
    <w:nsid w:val="40443454"/>
    <w:multiLevelType w:val="hybridMultilevel"/>
    <w:tmpl w:val="3DF66F98"/>
    <w:lvl w:ilvl="0" w:tplc="85BC1CB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554B3"/>
    <w:multiLevelType w:val="hybridMultilevel"/>
    <w:tmpl w:val="FB349DC4"/>
    <w:lvl w:ilvl="0" w:tplc="CF4AC15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32C36"/>
    <w:multiLevelType w:val="hybridMultilevel"/>
    <w:tmpl w:val="3DF66F98"/>
    <w:lvl w:ilvl="0" w:tplc="85BC1C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22E1F"/>
    <w:multiLevelType w:val="multilevel"/>
    <w:tmpl w:val="3A02A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BE7132D"/>
    <w:multiLevelType w:val="hybridMultilevel"/>
    <w:tmpl w:val="931C280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2786C"/>
    <w:multiLevelType w:val="hybridMultilevel"/>
    <w:tmpl w:val="702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21BDD"/>
    <w:multiLevelType w:val="multilevel"/>
    <w:tmpl w:val="1EA8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1.%2."/>
      <w:lvlJc w:val="left"/>
      <w:pPr>
        <w:ind w:left="1021" w:hanging="170"/>
      </w:pPr>
      <w:rPr>
        <w:rFonts w:ascii="Times New Roman" w:hAnsi="Times New Roman"/>
        <w:b/>
        <w:i w:val="0"/>
        <w:color w:val="00000A"/>
        <w:sz w:val="23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A21861"/>
    <w:multiLevelType w:val="hybridMultilevel"/>
    <w:tmpl w:val="73C02A10"/>
    <w:lvl w:ilvl="0" w:tplc="F1C48F04">
      <w:start w:val="1"/>
      <w:numFmt w:val="decimal"/>
      <w:lvlText w:val="7.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12AD0"/>
    <w:multiLevelType w:val="hybridMultilevel"/>
    <w:tmpl w:val="6C4AC7F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9" w15:restartNumberingAfterBreak="0">
    <w:nsid w:val="5BF1646D"/>
    <w:multiLevelType w:val="hybridMultilevel"/>
    <w:tmpl w:val="FB349DC4"/>
    <w:lvl w:ilvl="0" w:tplc="CF4AC15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6783B"/>
    <w:multiLevelType w:val="hybridMultilevel"/>
    <w:tmpl w:val="73C02A10"/>
    <w:lvl w:ilvl="0" w:tplc="F1C48F04">
      <w:start w:val="1"/>
      <w:numFmt w:val="decimal"/>
      <w:lvlText w:val="7.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4402C"/>
    <w:multiLevelType w:val="hybridMultilevel"/>
    <w:tmpl w:val="25CA3E20"/>
    <w:lvl w:ilvl="0" w:tplc="0D387342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2" w15:restartNumberingAfterBreak="0">
    <w:nsid w:val="73E72E95"/>
    <w:multiLevelType w:val="hybridMultilevel"/>
    <w:tmpl w:val="73C02A10"/>
    <w:lvl w:ilvl="0" w:tplc="F1C48F04">
      <w:start w:val="1"/>
      <w:numFmt w:val="decimal"/>
      <w:lvlText w:val="7.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A0986"/>
    <w:multiLevelType w:val="hybridMultilevel"/>
    <w:tmpl w:val="2D0C84B8"/>
    <w:lvl w:ilvl="0" w:tplc="FE56B8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13"/>
  </w:num>
  <w:num w:numId="8">
    <w:abstractNumId w:val="12"/>
  </w:num>
  <w:num w:numId="9">
    <w:abstractNumId w:val="1"/>
  </w:num>
  <w:num w:numId="10">
    <w:abstractNumId w:val="23"/>
  </w:num>
  <w:num w:numId="11">
    <w:abstractNumId w:val="2"/>
  </w:num>
  <w:num w:numId="12">
    <w:abstractNumId w:val="0"/>
  </w:num>
  <w:num w:numId="13">
    <w:abstractNumId w:val="18"/>
  </w:num>
  <w:num w:numId="14">
    <w:abstractNumId w:val="10"/>
  </w:num>
  <w:num w:numId="15">
    <w:abstractNumId w:val="19"/>
  </w:num>
  <w:num w:numId="16">
    <w:abstractNumId w:val="15"/>
  </w:num>
  <w:num w:numId="17">
    <w:abstractNumId w:val="21"/>
  </w:num>
  <w:num w:numId="18">
    <w:abstractNumId w:val="17"/>
  </w:num>
  <w:num w:numId="19">
    <w:abstractNumId w:val="4"/>
  </w:num>
  <w:num w:numId="20">
    <w:abstractNumId w:val="22"/>
  </w:num>
  <w:num w:numId="21">
    <w:abstractNumId w:val="20"/>
  </w:num>
  <w:num w:numId="22">
    <w:abstractNumId w:val="11"/>
  </w:num>
  <w:num w:numId="23">
    <w:abstractNumId w:val="3"/>
  </w:num>
  <w:num w:numId="2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98D"/>
    <w:rsid w:val="00022518"/>
    <w:rsid w:val="000458C6"/>
    <w:rsid w:val="000550CF"/>
    <w:rsid w:val="000A0A8D"/>
    <w:rsid w:val="000C7EB2"/>
    <w:rsid w:val="000F001C"/>
    <w:rsid w:val="00105D8C"/>
    <w:rsid w:val="001166E9"/>
    <w:rsid w:val="001251D3"/>
    <w:rsid w:val="001379B7"/>
    <w:rsid w:val="00157E99"/>
    <w:rsid w:val="00174FD6"/>
    <w:rsid w:val="00184964"/>
    <w:rsid w:val="0019420A"/>
    <w:rsid w:val="001C5096"/>
    <w:rsid w:val="002201DD"/>
    <w:rsid w:val="002318B2"/>
    <w:rsid w:val="002466D3"/>
    <w:rsid w:val="00257A92"/>
    <w:rsid w:val="00291A5B"/>
    <w:rsid w:val="002A3952"/>
    <w:rsid w:val="002B34B6"/>
    <w:rsid w:val="003040E5"/>
    <w:rsid w:val="00313FDB"/>
    <w:rsid w:val="00321BAA"/>
    <w:rsid w:val="00335E38"/>
    <w:rsid w:val="00342905"/>
    <w:rsid w:val="003770C2"/>
    <w:rsid w:val="003902AB"/>
    <w:rsid w:val="003A73C8"/>
    <w:rsid w:val="003B0DA1"/>
    <w:rsid w:val="003D16C9"/>
    <w:rsid w:val="0041538A"/>
    <w:rsid w:val="00461E14"/>
    <w:rsid w:val="00475EF2"/>
    <w:rsid w:val="004A3504"/>
    <w:rsid w:val="004B2394"/>
    <w:rsid w:val="004B454E"/>
    <w:rsid w:val="004D1DD2"/>
    <w:rsid w:val="004E295A"/>
    <w:rsid w:val="004E73E8"/>
    <w:rsid w:val="0050036E"/>
    <w:rsid w:val="00513FC5"/>
    <w:rsid w:val="00522326"/>
    <w:rsid w:val="00573865"/>
    <w:rsid w:val="00574F4C"/>
    <w:rsid w:val="005A4341"/>
    <w:rsid w:val="005B0D47"/>
    <w:rsid w:val="005B3554"/>
    <w:rsid w:val="005D00C3"/>
    <w:rsid w:val="00625D50"/>
    <w:rsid w:val="006333C5"/>
    <w:rsid w:val="006520E0"/>
    <w:rsid w:val="00687884"/>
    <w:rsid w:val="006A1B67"/>
    <w:rsid w:val="006B3CD0"/>
    <w:rsid w:val="006C3119"/>
    <w:rsid w:val="006F2FCD"/>
    <w:rsid w:val="006F4BBF"/>
    <w:rsid w:val="00701B88"/>
    <w:rsid w:val="00706E27"/>
    <w:rsid w:val="007241AC"/>
    <w:rsid w:val="00753C1B"/>
    <w:rsid w:val="007543E2"/>
    <w:rsid w:val="0078584E"/>
    <w:rsid w:val="00785A8B"/>
    <w:rsid w:val="00790FC3"/>
    <w:rsid w:val="00792688"/>
    <w:rsid w:val="007A6F44"/>
    <w:rsid w:val="007C7372"/>
    <w:rsid w:val="007D0098"/>
    <w:rsid w:val="007E6BE7"/>
    <w:rsid w:val="007F2DA7"/>
    <w:rsid w:val="00822D78"/>
    <w:rsid w:val="00887254"/>
    <w:rsid w:val="008D5DF3"/>
    <w:rsid w:val="008E4A90"/>
    <w:rsid w:val="00902EBB"/>
    <w:rsid w:val="00917230"/>
    <w:rsid w:val="0092298D"/>
    <w:rsid w:val="00973CFB"/>
    <w:rsid w:val="009A0EAA"/>
    <w:rsid w:val="009A1B3F"/>
    <w:rsid w:val="009A4D15"/>
    <w:rsid w:val="009B6AC8"/>
    <w:rsid w:val="00A17864"/>
    <w:rsid w:val="00A31693"/>
    <w:rsid w:val="00A526D4"/>
    <w:rsid w:val="00A64E54"/>
    <w:rsid w:val="00A959D3"/>
    <w:rsid w:val="00AE1341"/>
    <w:rsid w:val="00AE75A3"/>
    <w:rsid w:val="00B20CF1"/>
    <w:rsid w:val="00B31745"/>
    <w:rsid w:val="00B4187A"/>
    <w:rsid w:val="00B41CD7"/>
    <w:rsid w:val="00B53893"/>
    <w:rsid w:val="00B60EB1"/>
    <w:rsid w:val="00BD1E2F"/>
    <w:rsid w:val="00BE5767"/>
    <w:rsid w:val="00BE6FA8"/>
    <w:rsid w:val="00BF0419"/>
    <w:rsid w:val="00C161F5"/>
    <w:rsid w:val="00C27EED"/>
    <w:rsid w:val="00C42B87"/>
    <w:rsid w:val="00C53C9A"/>
    <w:rsid w:val="00C56145"/>
    <w:rsid w:val="00CA3E6B"/>
    <w:rsid w:val="00CF6D19"/>
    <w:rsid w:val="00D3050D"/>
    <w:rsid w:val="00D74383"/>
    <w:rsid w:val="00DA07EC"/>
    <w:rsid w:val="00DB6F08"/>
    <w:rsid w:val="00E4793A"/>
    <w:rsid w:val="00E5118B"/>
    <w:rsid w:val="00E5489D"/>
    <w:rsid w:val="00E91EB6"/>
    <w:rsid w:val="00EB0A4D"/>
    <w:rsid w:val="00F13C44"/>
    <w:rsid w:val="00F5717E"/>
    <w:rsid w:val="00F57863"/>
    <w:rsid w:val="00F67A7C"/>
    <w:rsid w:val="00F82C02"/>
    <w:rsid w:val="00F87EC9"/>
    <w:rsid w:val="00F90554"/>
    <w:rsid w:val="00F95116"/>
    <w:rsid w:val="00FA0F51"/>
    <w:rsid w:val="00FA73B6"/>
    <w:rsid w:val="00FD5227"/>
    <w:rsid w:val="00FE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31E01"/>
  <w15:chartTrackingRefBased/>
  <w15:docId w15:val="{7E3CEC2F-7E66-4005-B388-078236BC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A8D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10"/>
    <w:link w:val="11"/>
    <w:qFormat/>
    <w:rsid w:val="00EC747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styleId="2">
    <w:name w:val="heading 2"/>
    <w:basedOn w:val="10"/>
    <w:qFormat/>
    <w:rsid w:val="00EC74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10"/>
    <w:link w:val="30"/>
    <w:qFormat/>
    <w:rsid w:val="00EC74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10"/>
    <w:link w:val="50"/>
    <w:qFormat/>
    <w:rsid w:val="00EC747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EC7472"/>
    <w:pPr>
      <w:tabs>
        <w:tab w:val="left" w:pos="708"/>
      </w:tabs>
      <w:suppressAutoHyphens/>
      <w:spacing w:after="200" w:line="276" w:lineRule="auto"/>
    </w:pPr>
    <w:rPr>
      <w:rFonts w:eastAsia="SimSun"/>
      <w:color w:val="00000A"/>
      <w:sz w:val="22"/>
      <w:szCs w:val="22"/>
      <w:lang w:eastAsia="en-US"/>
    </w:rPr>
  </w:style>
  <w:style w:type="character" w:customStyle="1" w:styleId="11">
    <w:name w:val="Заголовок 1 Знак"/>
    <w:link w:val="1"/>
    <w:qFormat/>
    <w:rsid w:val="00EC7472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qFormat/>
    <w:rsid w:val="00EC74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qFormat/>
    <w:rsid w:val="00EC747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qFormat/>
    <w:rsid w:val="00EC7472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a3">
    <w:name w:val="Основной текст с отступом Знак"/>
    <w:qFormat/>
    <w:rsid w:val="00EC7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2"/>
    <w:qFormat/>
    <w:rsid w:val="00EC74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TML">
    <w:name w:val="Стандартный HTML Знак"/>
    <w:link w:val="HTML"/>
    <w:qFormat/>
    <w:rsid w:val="00EC747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2 Знак"/>
    <w:link w:val="23"/>
    <w:qFormat/>
    <w:rsid w:val="00EC747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Нижний колонтитул Знак"/>
    <w:qFormat/>
    <w:rsid w:val="00EC74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EC7472"/>
  </w:style>
  <w:style w:type="character" w:customStyle="1" w:styleId="a6">
    <w:name w:val="Верхний колонтитул Знак"/>
    <w:qFormat/>
    <w:rsid w:val="00EC74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semiHidden/>
    <w:qFormat/>
    <w:rsid w:val="00EC747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qFormat/>
    <w:rsid w:val="00EC74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Подзаголовок Знак"/>
    <w:qFormat/>
    <w:rsid w:val="00EC7472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EC7472"/>
  </w:style>
  <w:style w:type="character" w:customStyle="1" w:styleId="-">
    <w:name w:val="Интернет-ссылка"/>
    <w:rsid w:val="00EC7472"/>
    <w:rPr>
      <w:color w:val="0000FF"/>
      <w:u w:val="single"/>
    </w:rPr>
  </w:style>
  <w:style w:type="character" w:customStyle="1" w:styleId="epm">
    <w:name w:val="epm"/>
    <w:qFormat/>
    <w:rsid w:val="00EC7472"/>
  </w:style>
  <w:style w:type="character" w:styleId="aa">
    <w:name w:val="annotation reference"/>
    <w:qFormat/>
    <w:rsid w:val="00EC7472"/>
    <w:rPr>
      <w:sz w:val="16"/>
      <w:szCs w:val="16"/>
    </w:rPr>
  </w:style>
  <w:style w:type="character" w:customStyle="1" w:styleId="ab">
    <w:name w:val="Текст примечания Знак"/>
    <w:qFormat/>
    <w:rsid w:val="00EC74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ма примечания Знак"/>
    <w:qFormat/>
    <w:rsid w:val="00EC74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Неразрешенное упоминание1"/>
    <w:uiPriority w:val="99"/>
    <w:semiHidden/>
    <w:unhideWhenUsed/>
    <w:qFormat/>
    <w:rsid w:val="00834346"/>
    <w:rPr>
      <w:color w:val="808080"/>
      <w:shd w:val="clear" w:color="auto" w:fill="E6E6E6"/>
    </w:rPr>
  </w:style>
  <w:style w:type="character" w:customStyle="1" w:styleId="ad">
    <w:name w:val="Абзац списка Знак"/>
    <w:aliases w:val="Ненумерованный список Знак"/>
    <w:uiPriority w:val="34"/>
    <w:qFormat/>
    <w:locked/>
    <w:rsid w:val="001B61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Pr>
      <w:rFonts w:ascii="Times New Roman" w:hAnsi="Times New Roman" w:cs="Times New Roman"/>
      <w:b/>
      <w:i w:val="0"/>
      <w:color w:val="00000A"/>
      <w:sz w:val="23"/>
    </w:rPr>
  </w:style>
  <w:style w:type="character" w:customStyle="1" w:styleId="ListLabel2">
    <w:name w:val="ListLabel 2"/>
    <w:qFormat/>
    <w:rPr>
      <w:rFonts w:ascii="Times New Roman" w:hAnsi="Times New Roman"/>
      <w:i w:val="0"/>
      <w:color w:val="00000A"/>
      <w:sz w:val="23"/>
    </w:rPr>
  </w:style>
  <w:style w:type="character" w:customStyle="1" w:styleId="ListLabel3">
    <w:name w:val="ListLabel 3"/>
    <w:qFormat/>
    <w:rPr>
      <w:rFonts w:ascii="Times New Roman" w:hAnsi="Times New Roman"/>
      <w:b/>
      <w:color w:val="00000A"/>
      <w:sz w:val="23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ascii="Times New Roman" w:hAnsi="Times New Roman"/>
      <w:b/>
      <w:color w:val="00000A"/>
      <w:sz w:val="23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rFonts w:ascii="Times New Roman" w:hAnsi="Times New Roman"/>
      <w:b w:val="0"/>
      <w:color w:val="00000A"/>
      <w:sz w:val="23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rFonts w:ascii="Times New Roman" w:hAnsi="Times New Roman"/>
      <w:b/>
      <w:color w:val="00000A"/>
      <w:sz w:val="23"/>
    </w:rPr>
  </w:style>
  <w:style w:type="character" w:customStyle="1" w:styleId="ListLabel10">
    <w:name w:val="ListLabel 10"/>
    <w:qFormat/>
    <w:rPr>
      <w:rFonts w:ascii="Times New Roman" w:hAnsi="Times New Roman"/>
      <w:b/>
      <w:sz w:val="23"/>
    </w:rPr>
  </w:style>
  <w:style w:type="character" w:customStyle="1" w:styleId="ListLabel11">
    <w:name w:val="ListLabel 11"/>
    <w:qFormat/>
    <w:rPr>
      <w:rFonts w:eastAsia="Times New Roman" w:cs="Times New Roman"/>
      <w:sz w:val="23"/>
    </w:rPr>
  </w:style>
  <w:style w:type="character" w:customStyle="1" w:styleId="ListLabel12">
    <w:name w:val="ListLabel 12"/>
    <w:qFormat/>
    <w:rPr>
      <w:rFonts w:ascii="Times New Roman" w:hAnsi="Times New Roman" w:cs="Times New Roman"/>
      <w:b/>
      <w:i w:val="0"/>
      <w:color w:val="00000A"/>
      <w:sz w:val="23"/>
    </w:rPr>
  </w:style>
  <w:style w:type="character" w:customStyle="1" w:styleId="ListLabel13">
    <w:name w:val="ListLabel 13"/>
    <w:qFormat/>
    <w:rPr>
      <w:rFonts w:ascii="Times New Roman" w:hAnsi="Times New Roman" w:cs="Times New Roman"/>
      <w:b/>
      <w:i w:val="0"/>
      <w:iCs w:val="0"/>
      <w:color w:val="00000A"/>
      <w:sz w:val="23"/>
    </w:rPr>
  </w:style>
  <w:style w:type="character" w:customStyle="1" w:styleId="ListLabel14">
    <w:name w:val="ListLabel 14"/>
    <w:qFormat/>
    <w:rPr>
      <w:rFonts w:ascii="Times New Roman" w:hAnsi="Times New Roman"/>
      <w:b/>
      <w:i w:val="0"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="Times New Roman" w:eastAsia="Calibri" w:hAnsi="Times New Roman"/>
      <w:b/>
      <w:sz w:val="24"/>
    </w:rPr>
  </w:style>
  <w:style w:type="character" w:customStyle="1" w:styleId="ListLabel19">
    <w:name w:val="ListLabel 19"/>
    <w:qFormat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ListLabel20">
    <w:name w:val="ListLabel 20"/>
    <w:qFormat/>
    <w:rPr>
      <w:rFonts w:ascii="Times New Roman" w:eastAsia="Times New Roman" w:hAnsi="Times New Roman" w:cs="Times New Roman"/>
      <w:kern w:val="2"/>
      <w:sz w:val="23"/>
      <w:szCs w:val="23"/>
      <w:u w:val="single"/>
      <w:lang w:eastAsia="ar-SA"/>
    </w:rPr>
  </w:style>
  <w:style w:type="character" w:customStyle="1" w:styleId="ListLabel21">
    <w:name w:val="ListLabel 21"/>
    <w:qFormat/>
    <w:rPr>
      <w:rFonts w:ascii="Times New Roman" w:hAnsi="Times New Roman" w:cs="Times New Roman"/>
      <w:b/>
      <w:i w:val="0"/>
      <w:color w:val="00000A"/>
      <w:sz w:val="23"/>
    </w:rPr>
  </w:style>
  <w:style w:type="character" w:customStyle="1" w:styleId="ListLabel22">
    <w:name w:val="ListLabel 22"/>
    <w:qFormat/>
    <w:rPr>
      <w:rFonts w:ascii="Times New Roman" w:hAnsi="Times New Roman"/>
      <w:i w:val="0"/>
      <w:color w:val="00000A"/>
      <w:sz w:val="23"/>
    </w:rPr>
  </w:style>
  <w:style w:type="character" w:customStyle="1" w:styleId="ListLabel23">
    <w:name w:val="ListLabel 23"/>
    <w:qFormat/>
    <w:rPr>
      <w:rFonts w:ascii="Times New Roman" w:hAnsi="Times New Roman"/>
      <w:b/>
      <w:color w:val="00000A"/>
      <w:sz w:val="23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rFonts w:ascii="Times New Roman" w:hAnsi="Times New Roman"/>
      <w:b/>
      <w:color w:val="00000A"/>
      <w:sz w:val="23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Times New Roman" w:hAnsi="Times New Roman"/>
      <w:b w:val="0"/>
      <w:color w:val="00000A"/>
      <w:sz w:val="23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rFonts w:ascii="Times New Roman" w:hAnsi="Times New Roman"/>
      <w:b/>
      <w:color w:val="00000A"/>
      <w:sz w:val="23"/>
    </w:rPr>
  </w:style>
  <w:style w:type="character" w:customStyle="1" w:styleId="ListLabel30">
    <w:name w:val="ListLabel 30"/>
    <w:qFormat/>
    <w:rPr>
      <w:rFonts w:ascii="Times New Roman" w:hAnsi="Times New Roman"/>
      <w:b/>
      <w:sz w:val="23"/>
    </w:rPr>
  </w:style>
  <w:style w:type="character" w:customStyle="1" w:styleId="ListLabel31">
    <w:name w:val="ListLabel 31"/>
    <w:qFormat/>
    <w:rPr>
      <w:rFonts w:ascii="Times New Roman" w:hAnsi="Times New Roman" w:cs="Times New Roman"/>
      <w:b/>
      <w:sz w:val="23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Times New Roman" w:hAnsi="Times New Roman" w:cs="Times New Roman"/>
      <w:b/>
      <w:i w:val="0"/>
      <w:color w:val="00000A"/>
      <w:sz w:val="23"/>
    </w:rPr>
  </w:style>
  <w:style w:type="character" w:customStyle="1" w:styleId="ListLabel41">
    <w:name w:val="ListLabel 41"/>
    <w:qFormat/>
    <w:rPr>
      <w:rFonts w:cs="Symbol"/>
      <w:sz w:val="23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  <w:sz w:val="23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  <w:sz w:val="23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  <w:sz w:val="23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  <w:b/>
      <w:sz w:val="23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Times New Roman"/>
      <w:b/>
      <w:i w:val="0"/>
      <w:iCs w:val="0"/>
      <w:color w:val="00000A"/>
      <w:sz w:val="23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sz w:val="24"/>
    </w:rPr>
  </w:style>
  <w:style w:type="character" w:customStyle="1" w:styleId="ListLabel88">
    <w:name w:val="ListLabel 88"/>
    <w:qFormat/>
    <w:rPr>
      <w:rFonts w:ascii="Times New Roman" w:hAnsi="Times New Roman" w:cs="Symbol"/>
      <w:b/>
      <w:sz w:val="24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ascii="Times New Roman" w:eastAsia="Calibri" w:hAnsi="Times New Roman"/>
      <w:b/>
      <w:sz w:val="24"/>
    </w:rPr>
  </w:style>
  <w:style w:type="character" w:customStyle="1" w:styleId="ListLabel98">
    <w:name w:val="ListLabel 98"/>
    <w:qFormat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ListLabel99">
    <w:name w:val="ListLabel 99"/>
    <w:qFormat/>
    <w:rPr>
      <w:rFonts w:ascii="Times New Roman" w:eastAsia="Times New Roman" w:hAnsi="Times New Roman" w:cs="Times New Roman"/>
      <w:kern w:val="2"/>
      <w:sz w:val="23"/>
      <w:szCs w:val="23"/>
      <w:u w:val="single"/>
      <w:lang w:eastAsia="ar-SA"/>
    </w:rPr>
  </w:style>
  <w:style w:type="character" w:customStyle="1" w:styleId="ListLabel100">
    <w:name w:val="ListLabel 100"/>
    <w:qFormat/>
    <w:rPr>
      <w:rFonts w:ascii="Times New Roman" w:hAnsi="Times New Roman" w:cs="Times New Roman"/>
      <w:b/>
      <w:i w:val="0"/>
      <w:color w:val="00000A"/>
      <w:sz w:val="23"/>
    </w:rPr>
  </w:style>
  <w:style w:type="character" w:customStyle="1" w:styleId="ListLabel101">
    <w:name w:val="ListLabel 101"/>
    <w:qFormat/>
    <w:rPr>
      <w:rFonts w:ascii="Times New Roman" w:hAnsi="Times New Roman"/>
      <w:i w:val="0"/>
      <w:color w:val="00000A"/>
      <w:sz w:val="23"/>
    </w:rPr>
  </w:style>
  <w:style w:type="character" w:customStyle="1" w:styleId="ListLabel102">
    <w:name w:val="ListLabel 102"/>
    <w:qFormat/>
    <w:rPr>
      <w:rFonts w:ascii="Times New Roman" w:hAnsi="Times New Roman"/>
      <w:b/>
      <w:color w:val="00000A"/>
      <w:sz w:val="23"/>
    </w:rPr>
  </w:style>
  <w:style w:type="character" w:customStyle="1" w:styleId="ListLabel103">
    <w:name w:val="ListLabel 103"/>
    <w:qFormat/>
    <w:rPr>
      <w:b w:val="0"/>
    </w:rPr>
  </w:style>
  <w:style w:type="character" w:customStyle="1" w:styleId="ListLabel104">
    <w:name w:val="ListLabel 104"/>
    <w:qFormat/>
    <w:rPr>
      <w:rFonts w:ascii="Times New Roman" w:hAnsi="Times New Roman"/>
      <w:b/>
      <w:color w:val="00000A"/>
      <w:sz w:val="23"/>
    </w:rPr>
  </w:style>
  <w:style w:type="character" w:customStyle="1" w:styleId="ListLabel105">
    <w:name w:val="ListLabel 105"/>
    <w:qFormat/>
    <w:rPr>
      <w:b w:val="0"/>
    </w:rPr>
  </w:style>
  <w:style w:type="character" w:customStyle="1" w:styleId="ListLabel106">
    <w:name w:val="ListLabel 106"/>
    <w:qFormat/>
    <w:rPr>
      <w:rFonts w:ascii="Times New Roman" w:hAnsi="Times New Roman"/>
      <w:b w:val="0"/>
      <w:color w:val="00000A"/>
      <w:sz w:val="23"/>
    </w:rPr>
  </w:style>
  <w:style w:type="character" w:customStyle="1" w:styleId="ListLabel107">
    <w:name w:val="ListLabel 107"/>
    <w:qFormat/>
    <w:rPr>
      <w:b w:val="0"/>
    </w:rPr>
  </w:style>
  <w:style w:type="character" w:customStyle="1" w:styleId="ListLabel108">
    <w:name w:val="ListLabel 108"/>
    <w:qFormat/>
    <w:rPr>
      <w:rFonts w:ascii="Times New Roman" w:hAnsi="Times New Roman"/>
      <w:b/>
      <w:color w:val="00000A"/>
      <w:sz w:val="23"/>
    </w:rPr>
  </w:style>
  <w:style w:type="character" w:customStyle="1" w:styleId="ListLabel109">
    <w:name w:val="ListLabel 109"/>
    <w:qFormat/>
    <w:rPr>
      <w:rFonts w:ascii="Times New Roman" w:hAnsi="Times New Roman"/>
      <w:b/>
      <w:sz w:val="23"/>
    </w:rPr>
  </w:style>
  <w:style w:type="character" w:customStyle="1" w:styleId="ListLabel110">
    <w:name w:val="ListLabel 110"/>
    <w:qFormat/>
    <w:rPr>
      <w:rFonts w:ascii="Times New Roman" w:hAnsi="Times New Roman" w:cs="Times New Roman"/>
      <w:b/>
      <w:sz w:val="23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ascii="Times New Roman" w:hAnsi="Times New Roman" w:cs="Times New Roman"/>
      <w:b/>
      <w:i w:val="0"/>
      <w:color w:val="00000A"/>
      <w:sz w:val="23"/>
    </w:rPr>
  </w:style>
  <w:style w:type="character" w:customStyle="1" w:styleId="ListLabel120">
    <w:name w:val="ListLabel 120"/>
    <w:qFormat/>
    <w:rPr>
      <w:rFonts w:cs="Symbol"/>
      <w:sz w:val="23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  <w:sz w:val="23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  <w:sz w:val="23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  <w:sz w:val="23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  <w:b/>
      <w:sz w:val="23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ascii="Times New Roman" w:hAnsi="Times New Roman" w:cs="Times New Roman"/>
      <w:b/>
      <w:i w:val="0"/>
      <w:iCs w:val="0"/>
      <w:color w:val="00000A"/>
      <w:sz w:val="23"/>
    </w:rPr>
  </w:style>
  <w:style w:type="character" w:customStyle="1" w:styleId="ListLabel166">
    <w:name w:val="ListLabel 166"/>
    <w:qFormat/>
    <w:rPr>
      <w:rFonts w:ascii="Times New Roman" w:hAnsi="Times New Roman"/>
      <w:b/>
      <w:i w:val="0"/>
      <w:sz w:val="24"/>
    </w:rPr>
  </w:style>
  <w:style w:type="character" w:customStyle="1" w:styleId="ListLabel167">
    <w:name w:val="ListLabel 167"/>
    <w:qFormat/>
    <w:rPr>
      <w:rFonts w:ascii="Times New Roman" w:hAnsi="Times New Roman" w:cs="Symbol"/>
      <w:b/>
      <w:sz w:val="24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ascii="Times New Roman" w:eastAsia="Calibri" w:hAnsi="Times New Roman"/>
      <w:b/>
      <w:sz w:val="24"/>
    </w:rPr>
  </w:style>
  <w:style w:type="character" w:customStyle="1" w:styleId="ListLabel177">
    <w:name w:val="ListLabel 177"/>
    <w:qFormat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ListLabel178">
    <w:name w:val="ListLabel 178"/>
    <w:qFormat/>
    <w:rPr>
      <w:rFonts w:ascii="Times New Roman" w:eastAsia="Times New Roman" w:hAnsi="Times New Roman" w:cs="Times New Roman"/>
      <w:kern w:val="2"/>
      <w:sz w:val="23"/>
      <w:szCs w:val="23"/>
      <w:u w:val="single"/>
      <w:lang w:eastAsia="ar-SA"/>
    </w:rPr>
  </w:style>
  <w:style w:type="paragraph" w:customStyle="1" w:styleId="ae">
    <w:name w:val="Название"/>
    <w:basedOn w:val="10"/>
    <w:next w:val="af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10"/>
    <w:rsid w:val="00EC74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"/>
    <w:basedOn w:val="10"/>
    <w:rsid w:val="00EC747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1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10"/>
    <w:qFormat/>
    <w:pPr>
      <w:suppressLineNumbers/>
    </w:pPr>
    <w:rPr>
      <w:rFonts w:cs="Mangal"/>
    </w:rPr>
  </w:style>
  <w:style w:type="paragraph" w:customStyle="1" w:styleId="Char">
    <w:name w:val="Char"/>
    <w:basedOn w:val="10"/>
    <w:qFormat/>
    <w:rsid w:val="00EC747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4">
    <w:name w:val="List Bullet 4"/>
    <w:basedOn w:val="10"/>
    <w:qFormat/>
    <w:rsid w:val="00EC747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10"/>
    <w:rsid w:val="00EC74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10"/>
    <w:link w:val="21"/>
    <w:qFormat/>
    <w:rsid w:val="00EC7472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10"/>
    <w:qFormat/>
    <w:rsid w:val="00EC747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HTML0">
    <w:name w:val="HTML Preformatted"/>
    <w:basedOn w:val="10"/>
    <w:qFormat/>
    <w:rsid w:val="00EC7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2"/>
    <w:basedOn w:val="10"/>
    <w:qFormat/>
    <w:rsid w:val="00EC74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4">
    <w:name w:val="footer"/>
    <w:basedOn w:val="10"/>
    <w:rsid w:val="00EC7472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header"/>
    <w:basedOn w:val="10"/>
    <w:rsid w:val="00EC7472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0">
    <w:name w:val="Char Знак Знак Знак"/>
    <w:basedOn w:val="10"/>
    <w:qFormat/>
    <w:rsid w:val="00EC747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6">
    <w:name w:val="Normal (Web)"/>
    <w:basedOn w:val="10"/>
    <w:uiPriority w:val="99"/>
    <w:qFormat/>
    <w:rsid w:val="00EC747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10"/>
    <w:semiHidden/>
    <w:qFormat/>
    <w:rsid w:val="00EC747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Subtitle"/>
    <w:basedOn w:val="10"/>
    <w:qFormat/>
    <w:rsid w:val="00EC7472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10"/>
    <w:qFormat/>
    <w:rsid w:val="00EC747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qFormat/>
    <w:rsid w:val="00EC7472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210">
    <w:name w:val="Средняя сетка 21"/>
    <w:uiPriority w:val="1"/>
    <w:qFormat/>
    <w:rsid w:val="00EC7472"/>
    <w:rPr>
      <w:rFonts w:eastAsia="Times New Roman" w:cs="Times New Roman"/>
      <w:color w:val="00000A"/>
      <w:sz w:val="22"/>
      <w:szCs w:val="22"/>
    </w:rPr>
  </w:style>
  <w:style w:type="paragraph" w:customStyle="1" w:styleId="211">
    <w:name w:val="Основной текст с отступом 21"/>
    <w:basedOn w:val="10"/>
    <w:qFormat/>
    <w:rsid w:val="00EC7472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9">
    <w:name w:val="List Paragraph"/>
    <w:aliases w:val="Ненумерованный список"/>
    <w:basedOn w:val="10"/>
    <w:uiPriority w:val="34"/>
    <w:qFormat/>
    <w:rsid w:val="00EC74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text"/>
    <w:basedOn w:val="10"/>
    <w:qFormat/>
    <w:rsid w:val="00EC7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a"/>
    <w:qFormat/>
    <w:rsid w:val="00EC7472"/>
    <w:rPr>
      <w:b/>
      <w:bCs/>
    </w:rPr>
  </w:style>
  <w:style w:type="paragraph" w:styleId="afc">
    <w:name w:val="List Number"/>
    <w:basedOn w:val="10"/>
    <w:qFormat/>
    <w:rsid w:val="00EC7472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EC7472"/>
    <w:pPr>
      <w:widowControl w:val="0"/>
      <w:ind w:firstLine="720"/>
    </w:pPr>
    <w:rPr>
      <w:rFonts w:ascii="Consultant" w:eastAsia="Times New Roman" w:hAnsi="Consultant" w:cs="Times New Roman"/>
      <w:color w:val="00000A"/>
    </w:rPr>
  </w:style>
  <w:style w:type="paragraph" w:styleId="afd">
    <w:name w:val="Revision"/>
    <w:uiPriority w:val="99"/>
    <w:semiHidden/>
    <w:qFormat/>
    <w:rsid w:val="00EC7472"/>
    <w:rPr>
      <w:rFonts w:ascii="Times New Roman" w:eastAsia="Times New Roman" w:hAnsi="Times New Roman" w:cs="Times New Roman"/>
      <w:color w:val="00000A"/>
    </w:rPr>
  </w:style>
  <w:style w:type="paragraph" w:customStyle="1" w:styleId="ConsPlusNonformat">
    <w:name w:val="ConsPlusNonformat"/>
    <w:qFormat/>
    <w:rsid w:val="00121500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afe">
    <w:name w:val="Содержимое врезки"/>
    <w:basedOn w:val="10"/>
    <w:qFormat/>
  </w:style>
  <w:style w:type="paragraph" w:customStyle="1" w:styleId="DocumentMap">
    <w:name w:val="DocumentMap"/>
    <w:qFormat/>
    <w:pPr>
      <w:spacing w:after="160" w:line="256" w:lineRule="auto"/>
    </w:pPr>
    <w:rPr>
      <w:rFonts w:cs="Times New Roman"/>
      <w:sz w:val="22"/>
      <w:szCs w:val="22"/>
      <w:lang w:eastAsia="en-US"/>
    </w:rPr>
  </w:style>
  <w:style w:type="paragraph" w:customStyle="1" w:styleId="13">
    <w:name w:val="Сетка таблицы1"/>
    <w:basedOn w:val="DocumentMap"/>
    <w:qFormat/>
  </w:style>
  <w:style w:type="numbering" w:customStyle="1" w:styleId="14">
    <w:name w:val="Нет списка1"/>
    <w:uiPriority w:val="99"/>
    <w:semiHidden/>
    <w:unhideWhenUsed/>
    <w:qFormat/>
    <w:rsid w:val="00EC7472"/>
  </w:style>
  <w:style w:type="table" w:styleId="aff">
    <w:name w:val="Table Grid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EC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"/>
    <w:link w:val="ListParagraph"/>
    <w:uiPriority w:val="99"/>
    <w:qFormat/>
    <w:rsid w:val="00B4187A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val="x-none"/>
    </w:rPr>
  </w:style>
  <w:style w:type="character" w:customStyle="1" w:styleId="ListParagraph">
    <w:name w:val="List Paragraph Знак"/>
    <w:link w:val="16"/>
    <w:uiPriority w:val="99"/>
    <w:locked/>
    <w:rsid w:val="00B4187A"/>
    <w:rPr>
      <w:rFonts w:ascii="Calibri" w:eastAsia="Times New Roman" w:hAnsi="Calibri" w:cs="Times New Roman"/>
      <w:sz w:val="22"/>
      <w:szCs w:val="20"/>
      <w:lang w:val="x-none"/>
    </w:rPr>
  </w:style>
  <w:style w:type="paragraph" w:customStyle="1" w:styleId="TextBody">
    <w:name w:val="Text Body"/>
    <w:basedOn w:val="a"/>
    <w:rsid w:val="001166E9"/>
    <w:pPr>
      <w:widowControl w:val="0"/>
    </w:pPr>
    <w:rPr>
      <w:rFonts w:ascii="Liberation Serif" w:eastAsia="DejaVu Sans" w:hAnsi="Liberation Serif" w:cs="DejaVu Sans"/>
      <w:lang w:val="en-US" w:eastAsia="zh-CN" w:bidi="hi-IN"/>
    </w:rPr>
  </w:style>
  <w:style w:type="character" w:styleId="aff0">
    <w:name w:val="Hyperlink"/>
    <w:uiPriority w:val="99"/>
    <w:unhideWhenUsed/>
    <w:rsid w:val="001166E9"/>
    <w:rPr>
      <w:color w:val="0000FF"/>
      <w:u w:val="single"/>
    </w:rPr>
  </w:style>
  <w:style w:type="paragraph" w:customStyle="1" w:styleId="FORMATTEXT">
    <w:name w:val=".FORMATTEXT"/>
    <w:uiPriority w:val="99"/>
    <w:rsid w:val="00CF6D1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rongEmphasis">
    <w:name w:val="Strong Emphasis"/>
    <w:rsid w:val="007F2DA7"/>
    <w:rPr>
      <w:b/>
      <w:bCs/>
    </w:rPr>
  </w:style>
  <w:style w:type="paragraph" w:customStyle="1" w:styleId="TableContents">
    <w:name w:val="Table Contents"/>
    <w:basedOn w:val="TextBody"/>
    <w:qFormat/>
    <w:rsid w:val="007F2DA7"/>
  </w:style>
  <w:style w:type="character" w:customStyle="1" w:styleId="EndnoteCharacters">
    <w:name w:val="Endnote Characters"/>
    <w:qFormat/>
    <w:rsid w:val="007F2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5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6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59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8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9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2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6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858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84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8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1F3EB-2C44-477D-9ABF-0FD5FB31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10466</CharactersWithSpaces>
  <SharedDoc>false</SharedDoc>
  <HLinks>
    <vt:vector size="18" baseType="variant">
      <vt:variant>
        <vt:i4>3735662</vt:i4>
      </vt:variant>
      <vt:variant>
        <vt:i4>6</vt:i4>
      </vt:variant>
      <vt:variant>
        <vt:i4>0</vt:i4>
      </vt:variant>
      <vt:variant>
        <vt:i4>5</vt:i4>
      </vt:variant>
      <vt:variant>
        <vt:lpwstr>https://fiestino.ru/publ/prazdniki/tematicheskie_vecherinki/francuzskaja_vecherinka_tri_varianta_v_ramkakh_odnoj_temy/4-1-0-407</vt:lpwstr>
      </vt:variant>
      <vt:variant>
        <vt:lpwstr/>
      </vt:variant>
      <vt:variant>
        <vt:i4>393337</vt:i4>
      </vt:variant>
      <vt:variant>
        <vt:i4>3</vt:i4>
      </vt:variant>
      <vt:variant>
        <vt:i4>0</vt:i4>
      </vt:variant>
      <vt:variant>
        <vt:i4>5</vt:i4>
      </vt:variant>
      <vt:variant>
        <vt:lpwstr>mailto:mezhak@sochi-park.ru</vt:lpwstr>
      </vt:variant>
      <vt:variant>
        <vt:lpwstr/>
      </vt:variant>
      <vt:variant>
        <vt:i4>7733315</vt:i4>
      </vt:variant>
      <vt:variant>
        <vt:i4>0</vt:i4>
      </vt:variant>
      <vt:variant>
        <vt:i4>0</vt:i4>
      </vt:variant>
      <vt:variant>
        <vt:i4>5</vt:i4>
      </vt:variant>
      <vt:variant>
        <vt:lpwstr>https://yandex.ru/maps/?text=богатырь%20сочи&amp;source=wizbiz_new_map_single&amp;z=14&amp;ll=39.963684%2C43.403809&amp;sctx=CAAAAAIAfH2tS43cQ0DF%2FrJ78spFQO5aQj7oGfM%2Fc7wC0ZOy5D8CAAAAAQIBAAAAAAAAAAEY1U4ZZvEJoO8AAAABAACAPwAAAAAAAAAA&amp;oid=1517400809&amp;ol=biz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Кулаева Анна Игоревна</dc:creator>
  <cp:keywords/>
  <cp:lastModifiedBy>Ляшко Ольга Георгиевна</cp:lastModifiedBy>
  <cp:revision>5</cp:revision>
  <cp:lastPrinted>2020-09-24T14:16:00Z</cp:lastPrinted>
  <dcterms:created xsi:type="dcterms:W3CDTF">2020-10-01T06:05:00Z</dcterms:created>
  <dcterms:modified xsi:type="dcterms:W3CDTF">2020-10-16T11:11:00Z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