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699" w:rsidRDefault="00F747EC">
      <w:pPr>
        <w:ind w:firstLine="567"/>
        <w:jc w:val="center"/>
        <w:rPr>
          <w:b/>
          <w:color w:val="000000"/>
          <w:spacing w:val="-3"/>
          <w:sz w:val="23"/>
          <w:szCs w:val="23"/>
        </w:rPr>
      </w:pPr>
      <w:bookmarkStart w:id="0" w:name="_GoBack"/>
      <w:bookmarkEnd w:id="0"/>
      <w:r>
        <w:rPr>
          <w:b/>
          <w:color w:val="000000"/>
          <w:spacing w:val="-3"/>
          <w:sz w:val="23"/>
          <w:szCs w:val="23"/>
        </w:rPr>
        <w:t xml:space="preserve">ДОГОВОР ПОСТАВКИ № </w:t>
      </w:r>
    </w:p>
    <w:p w:rsidR="00B51699" w:rsidRDefault="00B51699">
      <w:pPr>
        <w:ind w:firstLine="567"/>
        <w:jc w:val="center"/>
        <w:rPr>
          <w:b/>
          <w:color w:val="000000"/>
          <w:spacing w:val="-3"/>
          <w:sz w:val="23"/>
          <w:szCs w:val="23"/>
        </w:rPr>
      </w:pPr>
    </w:p>
    <w:p w:rsidR="00B51699" w:rsidRDefault="00F747E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r>
        <w:rPr>
          <w:rFonts w:cs="Times New Roman"/>
          <w:sz w:val="23"/>
          <w:szCs w:val="23"/>
          <w:lang w:val="ru-RU"/>
        </w:rPr>
        <w:t xml:space="preserve">г. Сочи                                                                                                         </w:t>
      </w:r>
      <w:r w:rsidR="006C04A3">
        <w:rPr>
          <w:rFonts w:cs="Times New Roman"/>
          <w:sz w:val="23"/>
          <w:szCs w:val="23"/>
          <w:lang w:val="ru-RU"/>
        </w:rPr>
        <w:t xml:space="preserve">               </w:t>
      </w:r>
      <w:proofErr w:type="gramStart"/>
      <w:r w:rsidR="006C04A3">
        <w:rPr>
          <w:rFonts w:cs="Times New Roman"/>
          <w:sz w:val="23"/>
          <w:szCs w:val="23"/>
          <w:lang w:val="ru-RU"/>
        </w:rPr>
        <w:t xml:space="preserve">   </w:t>
      </w:r>
      <w:r>
        <w:rPr>
          <w:rFonts w:cs="Times New Roman"/>
          <w:sz w:val="23"/>
          <w:szCs w:val="23"/>
          <w:lang w:val="ru-RU"/>
        </w:rPr>
        <w:t>«</w:t>
      </w:r>
      <w:proofErr w:type="gramEnd"/>
      <w:r w:rsidR="00E81FA7">
        <w:rPr>
          <w:rFonts w:cs="Times New Roman"/>
          <w:sz w:val="23"/>
          <w:szCs w:val="23"/>
          <w:lang w:val="ru-RU"/>
        </w:rPr>
        <w:t>__</w:t>
      </w:r>
      <w:r w:rsidR="006C04A3">
        <w:rPr>
          <w:rFonts w:cs="Times New Roman"/>
          <w:sz w:val="23"/>
          <w:szCs w:val="23"/>
          <w:lang w:val="ru-RU"/>
        </w:rPr>
        <w:t xml:space="preserve">» </w:t>
      </w:r>
      <w:r w:rsidR="00E81FA7">
        <w:rPr>
          <w:rFonts w:cs="Times New Roman"/>
          <w:sz w:val="23"/>
          <w:szCs w:val="23"/>
          <w:lang w:val="ru-RU"/>
        </w:rPr>
        <w:t>______</w:t>
      </w:r>
      <w:r w:rsidR="006C04A3">
        <w:rPr>
          <w:rFonts w:cs="Times New Roman"/>
          <w:sz w:val="23"/>
          <w:szCs w:val="23"/>
          <w:lang w:val="ru-RU"/>
        </w:rPr>
        <w:t xml:space="preserve"> </w:t>
      </w:r>
      <w:r>
        <w:rPr>
          <w:rFonts w:cs="Times New Roman"/>
          <w:sz w:val="23"/>
          <w:szCs w:val="23"/>
          <w:lang w:val="ru-RU"/>
        </w:rPr>
        <w:t>20</w:t>
      </w:r>
      <w:r w:rsidR="00E81FA7">
        <w:rPr>
          <w:rFonts w:cs="Times New Roman"/>
          <w:sz w:val="23"/>
          <w:szCs w:val="23"/>
          <w:lang w:val="ru-RU"/>
        </w:rPr>
        <w:t>20</w:t>
      </w:r>
      <w:r>
        <w:rPr>
          <w:rFonts w:cs="Times New Roman"/>
          <w:sz w:val="23"/>
          <w:szCs w:val="23"/>
          <w:lang w:val="ru-RU"/>
        </w:rPr>
        <w:t xml:space="preserve"> г.</w:t>
      </w:r>
    </w:p>
    <w:p w:rsidR="00B51699" w:rsidRDefault="00B5169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p>
    <w:p w:rsidR="00B51699" w:rsidRDefault="00F747EC">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 </w:t>
      </w:r>
      <w:r>
        <w:rPr>
          <w:sz w:val="23"/>
          <w:szCs w:val="23"/>
        </w:rPr>
        <w:t xml:space="preserve">в лице Генерального директора Кузнецовой Людмилы Александровны, действующего на основании Устава, с одной стороны, и </w:t>
      </w:r>
      <w:r w:rsidR="00376715">
        <w:rPr>
          <w:sz w:val="23"/>
          <w:szCs w:val="23"/>
        </w:rPr>
        <w:t>________</w:t>
      </w:r>
      <w:r>
        <w:rPr>
          <w:b/>
          <w:sz w:val="23"/>
          <w:szCs w:val="23"/>
        </w:rPr>
        <w:t xml:space="preserve"> «</w:t>
      </w:r>
      <w:r w:rsidR="00376715">
        <w:rPr>
          <w:b/>
          <w:sz w:val="23"/>
          <w:szCs w:val="23"/>
        </w:rPr>
        <w:t>_________</w:t>
      </w:r>
      <w:r>
        <w:rPr>
          <w:b/>
          <w:sz w:val="23"/>
          <w:szCs w:val="23"/>
        </w:rPr>
        <w:t xml:space="preserve">» </w:t>
      </w:r>
      <w:r>
        <w:rPr>
          <w:sz w:val="23"/>
          <w:szCs w:val="23"/>
        </w:rPr>
        <w:t>именуемое в дальнейшем</w:t>
      </w:r>
      <w:r>
        <w:rPr>
          <w:b/>
          <w:sz w:val="23"/>
          <w:szCs w:val="23"/>
        </w:rPr>
        <w:t xml:space="preserve"> «Поставщик»</w:t>
      </w:r>
      <w:r>
        <w:rPr>
          <w:sz w:val="23"/>
          <w:szCs w:val="23"/>
        </w:rPr>
        <w:t xml:space="preserve">, в лице </w:t>
      </w:r>
      <w:r w:rsidR="00376715">
        <w:rPr>
          <w:sz w:val="23"/>
          <w:szCs w:val="23"/>
        </w:rPr>
        <w:t>__________</w:t>
      </w:r>
      <w:r>
        <w:rPr>
          <w:color w:val="000000"/>
        </w:rPr>
        <w:t xml:space="preserve">, действующего на основании </w:t>
      </w:r>
      <w:r>
        <w:t>Устава</w:t>
      </w:r>
      <w:r>
        <w:rPr>
          <w:color w:val="000000" w:themeColor="text1"/>
          <w:sz w:val="23"/>
          <w:szCs w:val="23"/>
        </w:rPr>
        <w:t>, совместно именуемые в дальнейшем «Стороны»,</w:t>
      </w:r>
      <w:r>
        <w:rPr>
          <w:sz w:val="23"/>
          <w:szCs w:val="23"/>
        </w:rPr>
        <w:t xml:space="preserve"> </w:t>
      </w:r>
      <w:r>
        <w:rPr>
          <w:color w:val="000000" w:themeColor="text1"/>
          <w:sz w:val="23"/>
          <w:szCs w:val="23"/>
        </w:rPr>
        <w:t xml:space="preserve">заключили настоящий договор (далее – Договор) о нижеследующем: </w:t>
      </w:r>
    </w:p>
    <w:p w:rsidR="00B51699" w:rsidRDefault="00F747EC">
      <w:pPr>
        <w:spacing w:after="0"/>
        <w:ind w:firstLine="567"/>
        <w:contextualSpacing/>
        <w:jc w:val="center"/>
        <w:rPr>
          <w:b/>
          <w:sz w:val="23"/>
          <w:szCs w:val="23"/>
        </w:rPr>
      </w:pPr>
      <w:r>
        <w:rPr>
          <w:b/>
          <w:sz w:val="23"/>
          <w:szCs w:val="23"/>
        </w:rPr>
        <w:t>1.</w:t>
      </w:r>
      <w:r>
        <w:rPr>
          <w:sz w:val="23"/>
          <w:szCs w:val="23"/>
        </w:rPr>
        <w:t xml:space="preserve"> </w:t>
      </w:r>
      <w:r>
        <w:rPr>
          <w:b/>
          <w:sz w:val="23"/>
          <w:szCs w:val="23"/>
        </w:rPr>
        <w:t>ПРЕДМЕТ ДОГОВОРА</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1.1. Поставщик обязуется осуществить Покупателю поставку </w:t>
      </w:r>
      <w:r w:rsidR="0002254F">
        <w:t>электроматериалов и запасных частей</w:t>
      </w:r>
      <w:r w:rsidR="0002254F">
        <w:rPr>
          <w:sz w:val="23"/>
          <w:szCs w:val="23"/>
        </w:rPr>
        <w:t xml:space="preserve"> </w:t>
      </w:r>
      <w:r w:rsidR="008C1B6D">
        <w:rPr>
          <w:sz w:val="23"/>
          <w:szCs w:val="23"/>
        </w:rPr>
        <w:t xml:space="preserve">(далее </w:t>
      </w:r>
      <w:r>
        <w:rPr>
          <w:sz w:val="23"/>
          <w:szCs w:val="23"/>
        </w:rPr>
        <w:t>Товар</w:t>
      </w:r>
      <w:r w:rsidR="008C1B6D">
        <w:rPr>
          <w:sz w:val="23"/>
          <w:szCs w:val="23"/>
        </w:rPr>
        <w:t>)</w:t>
      </w:r>
      <w:r>
        <w:rPr>
          <w:sz w:val="23"/>
          <w:szCs w:val="23"/>
        </w:rPr>
        <w:t xml:space="preserve">,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2. ЦЕНА ДОГОВОРА И ПОРЯДОК РАСЧЕТОВ</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2.1. </w:t>
      </w:r>
      <w:r>
        <w:rPr>
          <w:rFonts w:eastAsia="Calibri"/>
          <w:sz w:val="23"/>
          <w:szCs w:val="23"/>
          <w:lang w:eastAsia="en-US"/>
        </w:rPr>
        <w:t>Цена Договора </w:t>
      </w:r>
      <w:r>
        <w:rPr>
          <w:sz w:val="23"/>
          <w:szCs w:val="23"/>
        </w:rPr>
        <w:t>определена в Спецификациях, являющихся приложениями настоящего договора.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51699" w:rsidRDefault="00F747EC">
      <w:pPr>
        <w:spacing w:after="0"/>
        <w:ind w:firstLine="567"/>
        <w:contextualSpacing/>
        <w:rPr>
          <w:sz w:val="23"/>
          <w:szCs w:val="23"/>
        </w:rPr>
      </w:pPr>
      <w:r>
        <w:rPr>
          <w:sz w:val="23"/>
          <w:szCs w:val="23"/>
        </w:rPr>
        <w:t xml:space="preserve">2.2. Оплата Товара по настоящему Договору осуществляется в следующем порядке:  </w:t>
      </w:r>
    </w:p>
    <w:p w:rsidR="00B51699" w:rsidRDefault="00F747EC">
      <w:pPr>
        <w:spacing w:after="0"/>
        <w:ind w:firstLine="567"/>
        <w:contextualSpacing/>
      </w:pPr>
      <w:r>
        <w:rPr>
          <w:sz w:val="23"/>
          <w:szCs w:val="23"/>
        </w:rPr>
        <w:t>2.2.1. Платеж в размере 100%</w:t>
      </w:r>
      <w:r>
        <w:rPr>
          <w:color w:val="212121"/>
          <w:sz w:val="23"/>
          <w:szCs w:val="23"/>
          <w:shd w:val="clear" w:color="auto" w:fill="FFFFFF"/>
        </w:rPr>
        <w:t xml:space="preserve"> от стоимости Товара осуществляется Покупателем после передачи Покупателю партии товара по соответствующей Заявке, в течение 14 (четырнадцати) календарных дней с даты приемки партии Товара и подписания Сторонами накладной по форме ТОРГ-12.</w:t>
      </w:r>
      <w:r>
        <w:rPr>
          <w:sz w:val="23"/>
          <w:szCs w:val="23"/>
        </w:rPr>
        <w:t xml:space="preserve"> </w:t>
      </w:r>
    </w:p>
    <w:p w:rsidR="00B51699" w:rsidRDefault="00F747EC">
      <w:pPr>
        <w:ind w:right="-1" w:firstLine="567"/>
        <w:rPr>
          <w:sz w:val="23"/>
          <w:szCs w:val="23"/>
        </w:rPr>
      </w:pPr>
      <w:r>
        <w:rPr>
          <w:sz w:val="23"/>
          <w:szCs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B51699" w:rsidRDefault="00F747EC">
      <w:pPr>
        <w:ind w:right="-1" w:firstLine="567"/>
        <w:rPr>
          <w:sz w:val="23"/>
          <w:szCs w:val="23"/>
        </w:rPr>
      </w:pPr>
      <w:r>
        <w:rPr>
          <w:sz w:val="23"/>
          <w:szCs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51699" w:rsidRDefault="00F747EC">
      <w:pPr>
        <w:ind w:right="-1" w:firstLine="567"/>
        <w:rPr>
          <w:sz w:val="23"/>
          <w:szCs w:val="23"/>
        </w:rPr>
      </w:pPr>
      <w:r>
        <w:rPr>
          <w:sz w:val="23"/>
          <w:szCs w:val="23"/>
        </w:rP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51699" w:rsidRDefault="00F747EC">
      <w:pPr>
        <w:ind w:right="-1" w:firstLine="567"/>
        <w:rPr>
          <w:sz w:val="23"/>
          <w:szCs w:val="23"/>
        </w:rPr>
      </w:pPr>
      <w:r>
        <w:rPr>
          <w:sz w:val="23"/>
          <w:szCs w:val="23"/>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B51699" w:rsidRDefault="00F747EC">
      <w:pPr>
        <w:ind w:right="-1" w:firstLine="567"/>
        <w:rPr>
          <w:sz w:val="23"/>
          <w:szCs w:val="23"/>
        </w:rPr>
      </w:pPr>
      <w:r>
        <w:rPr>
          <w:sz w:val="23"/>
          <w:szCs w:val="23"/>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B51699" w:rsidRDefault="00F747EC">
      <w:pPr>
        <w:spacing w:after="0"/>
        <w:ind w:firstLine="567"/>
        <w:contextualSpacing/>
        <w:jc w:val="center"/>
        <w:rPr>
          <w:b/>
          <w:sz w:val="23"/>
          <w:szCs w:val="23"/>
        </w:rPr>
      </w:pPr>
      <w:r>
        <w:rPr>
          <w:b/>
          <w:sz w:val="23"/>
          <w:szCs w:val="23"/>
        </w:rPr>
        <w:t>3. УСЛОВИЯ ПОСТАВКИ</w:t>
      </w:r>
    </w:p>
    <w:p w:rsidR="006C04A3" w:rsidRDefault="006C04A3">
      <w:pPr>
        <w:spacing w:after="0"/>
        <w:ind w:firstLine="567"/>
        <w:contextualSpacing/>
        <w:jc w:val="center"/>
        <w:rPr>
          <w:b/>
          <w:sz w:val="23"/>
          <w:szCs w:val="23"/>
        </w:rPr>
      </w:pPr>
    </w:p>
    <w:p w:rsidR="00B51699" w:rsidRDefault="00F747EC">
      <w:pPr>
        <w:shd w:val="clear" w:color="auto" w:fill="FFFFFF"/>
        <w:spacing w:after="0"/>
        <w:ind w:firstLine="567"/>
        <w:contextualSpacing/>
        <w:rPr>
          <w:sz w:val="23"/>
          <w:szCs w:val="23"/>
        </w:rPr>
      </w:pPr>
      <w:r>
        <w:rPr>
          <w:sz w:val="23"/>
          <w:szCs w:val="23"/>
        </w:rPr>
        <w:t>3.1. Поставка товара производится с помощью транспортной компании до склада Покупателя, находящего по адресу: Краснодарский край, город Сочи, Адлерский район, Имеретинская низменность, Олимпийский проспект д.21.</w:t>
      </w:r>
    </w:p>
    <w:p w:rsidR="00B51699" w:rsidRDefault="00F747EC">
      <w:pPr>
        <w:shd w:val="clear" w:color="auto" w:fill="FFFFFF"/>
        <w:spacing w:after="0"/>
        <w:ind w:firstLine="567"/>
        <w:contextualSpacing/>
        <w:rPr>
          <w:sz w:val="23"/>
          <w:szCs w:val="23"/>
        </w:rPr>
      </w:pPr>
      <w:r>
        <w:rPr>
          <w:sz w:val="23"/>
          <w:szCs w:val="23"/>
        </w:rPr>
        <w:t xml:space="preserve">3.2. Срок поставки Товара – </w:t>
      </w:r>
      <w:r w:rsidR="00E81FA7">
        <w:rPr>
          <w:sz w:val="23"/>
          <w:szCs w:val="23"/>
        </w:rPr>
        <w:t>в течение</w:t>
      </w:r>
      <w:r>
        <w:rPr>
          <w:sz w:val="23"/>
          <w:szCs w:val="23"/>
        </w:rPr>
        <w:t xml:space="preserve"> от </w:t>
      </w:r>
      <w:r w:rsidR="00376715">
        <w:rPr>
          <w:sz w:val="23"/>
          <w:szCs w:val="23"/>
        </w:rPr>
        <w:t>5</w:t>
      </w:r>
      <w:r>
        <w:rPr>
          <w:sz w:val="23"/>
          <w:szCs w:val="23"/>
        </w:rPr>
        <w:t xml:space="preserve"> (</w:t>
      </w:r>
      <w:r w:rsidR="00376715">
        <w:rPr>
          <w:sz w:val="23"/>
          <w:szCs w:val="23"/>
        </w:rPr>
        <w:t>п</w:t>
      </w:r>
      <w:r>
        <w:rPr>
          <w:sz w:val="23"/>
          <w:szCs w:val="23"/>
        </w:rPr>
        <w:t>яти) до 14 (четырнадцати) календарных дней с момента направления заявки.</w:t>
      </w:r>
    </w:p>
    <w:p w:rsidR="00B51699" w:rsidRDefault="00F747EC">
      <w:pPr>
        <w:spacing w:after="0"/>
        <w:ind w:firstLine="567"/>
        <w:contextualSpacing/>
      </w:pPr>
      <w:r>
        <w:rPr>
          <w:sz w:val="23"/>
          <w:szCs w:val="23"/>
        </w:rPr>
        <w:t xml:space="preserve">3.3. Одновременно с поставленным товаром Поставщик передает Покупателю все необходимые документы: универсальный передаточный документ (УПД), товарно-транспортные </w:t>
      </w:r>
      <w:r>
        <w:rPr>
          <w:sz w:val="23"/>
          <w:szCs w:val="23"/>
        </w:rPr>
        <w:lastRenderedPageBreak/>
        <w:t>накладные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51699" w:rsidRDefault="00F747EC">
      <w:pPr>
        <w:spacing w:after="0"/>
        <w:ind w:firstLine="567"/>
        <w:contextualSpacing/>
        <w:rPr>
          <w:sz w:val="23"/>
          <w:szCs w:val="23"/>
        </w:rPr>
      </w:pPr>
      <w:r>
        <w:rPr>
          <w:sz w:val="23"/>
          <w:szCs w:val="23"/>
        </w:rPr>
        <w:t>3.4. Датой поставки товара (партии товара) является дата поступления товара на склад Покупателя.</w:t>
      </w:r>
    </w:p>
    <w:p w:rsidR="00B51699" w:rsidRDefault="00F747EC">
      <w:pPr>
        <w:spacing w:after="0"/>
        <w:ind w:firstLine="567"/>
        <w:contextualSpacing/>
        <w:rPr>
          <w:sz w:val="23"/>
          <w:szCs w:val="23"/>
        </w:rPr>
      </w:pPr>
      <w:r>
        <w:rPr>
          <w:sz w:val="23"/>
          <w:szCs w:val="23"/>
        </w:rPr>
        <w:t>3.5. Погрузка Товара со склада Поставщика и доставка до транспортной компании осуществляется силами, средствами и за счет Поставщика.</w:t>
      </w:r>
    </w:p>
    <w:p w:rsidR="00B51699" w:rsidRDefault="00F747EC">
      <w:pPr>
        <w:spacing w:after="0"/>
        <w:ind w:firstLine="567"/>
        <w:contextualSpacing/>
        <w:rPr>
          <w:sz w:val="23"/>
          <w:szCs w:val="23"/>
        </w:rPr>
      </w:pPr>
      <w:r>
        <w:rPr>
          <w:sz w:val="23"/>
          <w:szCs w:val="23"/>
        </w:rPr>
        <w:t>3.6. Разгрузка Товара на склад Покупателя осуществляется силами и средствами Покупателя.</w:t>
      </w:r>
    </w:p>
    <w:p w:rsidR="00B51699" w:rsidRDefault="00F747EC">
      <w:pPr>
        <w:spacing w:after="0"/>
        <w:ind w:firstLine="567"/>
        <w:contextualSpacing/>
        <w:rPr>
          <w:sz w:val="23"/>
          <w:szCs w:val="23"/>
        </w:rPr>
      </w:pPr>
      <w:r>
        <w:rPr>
          <w:sz w:val="23"/>
          <w:szCs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B51699" w:rsidRDefault="00F747EC">
      <w:pPr>
        <w:spacing w:after="0"/>
        <w:ind w:firstLine="567"/>
        <w:contextualSpacing/>
        <w:rPr>
          <w:sz w:val="23"/>
          <w:szCs w:val="23"/>
        </w:rPr>
      </w:pPr>
      <w:r>
        <w:rPr>
          <w:sz w:val="23"/>
          <w:szCs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51699" w:rsidRDefault="00F747EC">
      <w:pPr>
        <w:spacing w:after="0"/>
        <w:ind w:firstLine="567"/>
        <w:contextualSpacing/>
        <w:rPr>
          <w:sz w:val="23"/>
          <w:szCs w:val="23"/>
        </w:rPr>
      </w:pPr>
      <w:r>
        <w:rPr>
          <w:sz w:val="23"/>
          <w:szCs w:val="23"/>
        </w:rPr>
        <w:t>3.9. Поставка товара осуществляется по заявкам, согласно Приложения №2 к Договору.</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4. ПОРЯДОК ПРИЕМКИ ТОВАРА</w:t>
      </w:r>
    </w:p>
    <w:p w:rsidR="006C04A3" w:rsidRDefault="006C04A3">
      <w:pPr>
        <w:spacing w:after="0"/>
        <w:ind w:firstLine="567"/>
        <w:contextualSpacing/>
        <w:jc w:val="center"/>
        <w:rPr>
          <w:b/>
          <w:sz w:val="23"/>
          <w:szCs w:val="23"/>
        </w:rPr>
      </w:pPr>
    </w:p>
    <w:p w:rsidR="00B51699" w:rsidRDefault="00F747EC">
      <w:pPr>
        <w:spacing w:after="0"/>
        <w:ind w:firstLine="567"/>
        <w:contextualSpacing/>
      </w:pPr>
      <w:r>
        <w:rPr>
          <w:sz w:val="23"/>
          <w:szCs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универсальный передаточный документ (УПД), счетом на оплату, сертификатами качества и/или другими документами, подтверждающими качество товара, согласно п.3.3. Договора.</w:t>
      </w:r>
    </w:p>
    <w:p w:rsidR="00B51699" w:rsidRDefault="00F747EC">
      <w:pPr>
        <w:spacing w:after="0"/>
        <w:ind w:firstLine="567"/>
        <w:contextualSpacing/>
        <w:rPr>
          <w:sz w:val="23"/>
          <w:szCs w:val="23"/>
        </w:rPr>
      </w:pPr>
      <w:r>
        <w:rPr>
          <w:sz w:val="23"/>
          <w:szCs w:val="23"/>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51699" w:rsidRDefault="00F747EC">
      <w:pPr>
        <w:spacing w:after="0"/>
        <w:ind w:firstLine="567"/>
        <w:contextualSpacing/>
        <w:rPr>
          <w:sz w:val="23"/>
          <w:szCs w:val="23"/>
        </w:rPr>
      </w:pPr>
      <w:r>
        <w:rPr>
          <w:sz w:val="23"/>
          <w:szCs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51699" w:rsidRDefault="00F747EC">
      <w:pPr>
        <w:spacing w:after="0"/>
        <w:ind w:firstLine="567"/>
        <w:contextualSpacing/>
        <w:rPr>
          <w:sz w:val="23"/>
          <w:szCs w:val="23"/>
        </w:rPr>
      </w:pPr>
      <w:r>
        <w:rPr>
          <w:sz w:val="23"/>
          <w:szCs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51699" w:rsidRDefault="00F747EC">
      <w:pPr>
        <w:spacing w:after="0"/>
        <w:ind w:firstLine="567"/>
        <w:contextualSpacing/>
      </w:pPr>
      <w:r>
        <w:rPr>
          <w:sz w:val="23"/>
          <w:szCs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универсальный передаточный документ (УПД).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B51699" w:rsidRDefault="00F747EC">
      <w:pPr>
        <w:spacing w:after="0"/>
        <w:ind w:firstLine="567"/>
        <w:contextualSpacing/>
        <w:rPr>
          <w:sz w:val="23"/>
          <w:szCs w:val="23"/>
        </w:rPr>
      </w:pPr>
      <w:r>
        <w:rPr>
          <w:sz w:val="23"/>
          <w:szCs w:val="23"/>
        </w:rPr>
        <w:lastRenderedPageBreak/>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51699" w:rsidRDefault="00F747EC">
      <w:pPr>
        <w:spacing w:after="0"/>
        <w:ind w:firstLine="567"/>
        <w:contextualSpacing/>
        <w:rPr>
          <w:sz w:val="23"/>
          <w:szCs w:val="23"/>
        </w:rPr>
      </w:pPr>
      <w:r>
        <w:rPr>
          <w:sz w:val="23"/>
          <w:szCs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51699" w:rsidRDefault="00F747EC">
      <w:pPr>
        <w:spacing w:after="0"/>
        <w:ind w:firstLine="567"/>
        <w:contextualSpacing/>
        <w:rPr>
          <w:sz w:val="23"/>
          <w:szCs w:val="23"/>
        </w:rPr>
      </w:pPr>
      <w:r>
        <w:rPr>
          <w:sz w:val="23"/>
          <w:szCs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51699" w:rsidRDefault="00F747EC">
      <w:pPr>
        <w:spacing w:after="0"/>
        <w:ind w:firstLine="567"/>
        <w:contextualSpacing/>
        <w:rPr>
          <w:sz w:val="23"/>
          <w:szCs w:val="23"/>
        </w:rPr>
      </w:pPr>
      <w:r>
        <w:rPr>
          <w:sz w:val="23"/>
          <w:szCs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51699" w:rsidRDefault="00F747EC">
      <w:pPr>
        <w:spacing w:after="0"/>
        <w:ind w:firstLine="567"/>
        <w:contextualSpacing/>
        <w:rPr>
          <w:sz w:val="23"/>
          <w:szCs w:val="23"/>
        </w:rPr>
      </w:pPr>
      <w:r>
        <w:rPr>
          <w:sz w:val="23"/>
          <w:szCs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B51699" w:rsidRDefault="00F747EC">
      <w:pPr>
        <w:spacing w:after="0"/>
        <w:ind w:firstLine="567"/>
        <w:contextualSpacing/>
        <w:rPr>
          <w:sz w:val="23"/>
          <w:szCs w:val="23"/>
        </w:rPr>
      </w:pPr>
      <w:r>
        <w:rPr>
          <w:sz w:val="23"/>
          <w:szCs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5. ПРАВА И ОБЯЗАННОСТИ СТОРОН</w:t>
      </w:r>
    </w:p>
    <w:p w:rsidR="00B51699" w:rsidRDefault="00F747EC">
      <w:pPr>
        <w:spacing w:after="0"/>
        <w:ind w:firstLine="567"/>
        <w:contextualSpacing/>
        <w:rPr>
          <w:sz w:val="23"/>
          <w:szCs w:val="23"/>
        </w:rPr>
      </w:pPr>
      <w:r>
        <w:rPr>
          <w:sz w:val="23"/>
          <w:szCs w:val="23"/>
        </w:rPr>
        <w:t>5.1. Поставщик обязан:</w:t>
      </w:r>
    </w:p>
    <w:p w:rsidR="00B51699" w:rsidRDefault="00F747EC">
      <w:pPr>
        <w:spacing w:after="0"/>
        <w:ind w:firstLine="567"/>
        <w:contextualSpacing/>
        <w:rPr>
          <w:sz w:val="23"/>
          <w:szCs w:val="23"/>
        </w:rPr>
      </w:pPr>
      <w:r>
        <w:rPr>
          <w:sz w:val="23"/>
          <w:szCs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51699" w:rsidRDefault="00F747EC">
      <w:pPr>
        <w:spacing w:after="0"/>
        <w:ind w:firstLine="567"/>
        <w:contextualSpacing/>
        <w:rPr>
          <w:sz w:val="23"/>
          <w:szCs w:val="23"/>
        </w:rPr>
      </w:pPr>
      <w:r>
        <w:rPr>
          <w:sz w:val="23"/>
          <w:szCs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51699" w:rsidRDefault="00F747EC">
      <w:pPr>
        <w:spacing w:after="0"/>
        <w:ind w:firstLine="567"/>
        <w:contextualSpacing/>
        <w:rPr>
          <w:sz w:val="23"/>
          <w:szCs w:val="23"/>
        </w:rPr>
      </w:pPr>
      <w:r>
        <w:rPr>
          <w:sz w:val="23"/>
          <w:szCs w:val="23"/>
        </w:rPr>
        <w:t xml:space="preserve">5.1.3. </w:t>
      </w:r>
      <w:proofErr w:type="spellStart"/>
      <w:r>
        <w:rPr>
          <w:sz w:val="23"/>
          <w:szCs w:val="23"/>
        </w:rPr>
        <w:t>допоставить</w:t>
      </w:r>
      <w:proofErr w:type="spellEnd"/>
      <w:r>
        <w:rPr>
          <w:sz w:val="23"/>
          <w:szCs w:val="23"/>
        </w:rP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51699" w:rsidRDefault="00F747EC">
      <w:pPr>
        <w:spacing w:after="0"/>
        <w:ind w:firstLine="567"/>
        <w:contextualSpacing/>
        <w:rPr>
          <w:sz w:val="23"/>
          <w:szCs w:val="23"/>
        </w:rPr>
      </w:pPr>
      <w:r>
        <w:rPr>
          <w:sz w:val="23"/>
          <w:szCs w:val="23"/>
        </w:rPr>
        <w:t xml:space="preserve">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B51699" w:rsidRDefault="00F747EC">
      <w:pPr>
        <w:spacing w:after="0"/>
        <w:ind w:firstLine="567"/>
        <w:contextualSpacing/>
        <w:rPr>
          <w:sz w:val="23"/>
          <w:szCs w:val="23"/>
        </w:rPr>
      </w:pPr>
      <w:r>
        <w:rPr>
          <w:sz w:val="23"/>
          <w:szCs w:val="23"/>
        </w:rPr>
        <w:t>5.2. Поставщик вправе:</w:t>
      </w:r>
    </w:p>
    <w:p w:rsidR="00B51699" w:rsidRDefault="00F747EC">
      <w:pPr>
        <w:spacing w:after="0"/>
        <w:ind w:firstLine="567"/>
        <w:contextualSpacing/>
        <w:rPr>
          <w:sz w:val="23"/>
          <w:szCs w:val="23"/>
        </w:rPr>
      </w:pPr>
      <w:r>
        <w:rPr>
          <w:sz w:val="23"/>
          <w:szCs w:val="23"/>
        </w:rPr>
        <w:t>5.2.1. требовать своевременной и полной оплаты за фактически поставленный в рамках настоящего Договора Товар, принятый Покупателем.</w:t>
      </w:r>
    </w:p>
    <w:p w:rsidR="00B51699" w:rsidRDefault="00F747EC">
      <w:pPr>
        <w:spacing w:after="0"/>
        <w:ind w:firstLine="567"/>
        <w:contextualSpacing/>
        <w:rPr>
          <w:sz w:val="23"/>
          <w:szCs w:val="23"/>
        </w:rPr>
      </w:pPr>
      <w:r>
        <w:rPr>
          <w:sz w:val="23"/>
          <w:szCs w:val="23"/>
        </w:rPr>
        <w:t>5.3. Покупатель обязан:</w:t>
      </w:r>
    </w:p>
    <w:p w:rsidR="00B51699" w:rsidRDefault="00F747EC">
      <w:pPr>
        <w:spacing w:after="0"/>
        <w:ind w:firstLine="567"/>
        <w:contextualSpacing/>
        <w:rPr>
          <w:sz w:val="23"/>
          <w:szCs w:val="23"/>
        </w:rPr>
      </w:pPr>
      <w:r>
        <w:rPr>
          <w:sz w:val="23"/>
          <w:szCs w:val="23"/>
        </w:rPr>
        <w:t>5.3.1. Осуществлять в установленные настоящим Договором сроки проверку Товара по количеству, ассортименту и визуально по качеству.</w:t>
      </w:r>
    </w:p>
    <w:p w:rsidR="00B51699" w:rsidRDefault="00F747EC">
      <w:pPr>
        <w:spacing w:after="0"/>
        <w:ind w:firstLine="567"/>
        <w:contextualSpacing/>
        <w:rPr>
          <w:sz w:val="23"/>
          <w:szCs w:val="23"/>
        </w:rPr>
      </w:pPr>
      <w:r>
        <w:rPr>
          <w:sz w:val="23"/>
          <w:szCs w:val="23"/>
        </w:rP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51699" w:rsidRDefault="00F747EC">
      <w:pPr>
        <w:spacing w:after="0"/>
        <w:ind w:firstLine="567"/>
        <w:contextualSpacing/>
        <w:rPr>
          <w:sz w:val="23"/>
          <w:szCs w:val="23"/>
        </w:rPr>
      </w:pPr>
      <w:r>
        <w:rPr>
          <w:sz w:val="23"/>
          <w:szCs w:val="23"/>
        </w:rPr>
        <w:t xml:space="preserve">5.4. Покупатель вправе: </w:t>
      </w:r>
    </w:p>
    <w:p w:rsidR="00B51699" w:rsidRDefault="00F747EC">
      <w:pPr>
        <w:spacing w:after="0"/>
        <w:ind w:firstLine="567"/>
        <w:contextualSpacing/>
        <w:rPr>
          <w:sz w:val="23"/>
          <w:szCs w:val="23"/>
        </w:rPr>
      </w:pPr>
      <w:r>
        <w:rPr>
          <w:sz w:val="23"/>
          <w:szCs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51699" w:rsidRDefault="00F747EC">
      <w:pPr>
        <w:spacing w:after="0"/>
        <w:ind w:firstLine="567"/>
        <w:contextualSpacing/>
        <w:rPr>
          <w:sz w:val="23"/>
          <w:szCs w:val="23"/>
        </w:rPr>
      </w:pPr>
      <w:r>
        <w:rPr>
          <w:sz w:val="23"/>
          <w:szCs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51699" w:rsidRDefault="00F747EC">
      <w:pPr>
        <w:spacing w:after="0"/>
        <w:ind w:firstLine="567"/>
        <w:contextualSpacing/>
        <w:rPr>
          <w:sz w:val="23"/>
          <w:szCs w:val="23"/>
        </w:rPr>
      </w:pPr>
      <w:r>
        <w:rPr>
          <w:sz w:val="23"/>
          <w:szCs w:val="23"/>
        </w:rPr>
        <w:t>5.4.3. отказаться от приемки Товаров, если Поставщик нарушил срок поставки, предусмотренный настоящим Договором;</w:t>
      </w:r>
    </w:p>
    <w:p w:rsidR="00B51699" w:rsidRDefault="00F747EC">
      <w:pPr>
        <w:spacing w:after="0"/>
        <w:ind w:firstLine="567"/>
        <w:contextualSpacing/>
        <w:rPr>
          <w:sz w:val="23"/>
          <w:szCs w:val="23"/>
        </w:rPr>
      </w:pPr>
      <w:r>
        <w:rPr>
          <w:sz w:val="23"/>
          <w:szCs w:val="23"/>
        </w:rPr>
        <w:lastRenderedPageBreak/>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51699" w:rsidRDefault="00F747EC">
      <w:pPr>
        <w:spacing w:after="0"/>
        <w:ind w:firstLine="567"/>
        <w:contextualSpacing/>
        <w:rPr>
          <w:sz w:val="23"/>
          <w:szCs w:val="23"/>
        </w:rPr>
      </w:pPr>
      <w:r>
        <w:rPr>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51699" w:rsidRDefault="00F747EC">
      <w:pPr>
        <w:pStyle w:val="af"/>
        <w:tabs>
          <w:tab w:val="left" w:pos="0"/>
        </w:tabs>
        <w:spacing w:after="60"/>
        <w:ind w:left="0" w:firstLine="567"/>
        <w:contextualSpacing/>
        <w:jc w:val="both"/>
        <w:rPr>
          <w:sz w:val="23"/>
          <w:szCs w:val="23"/>
        </w:rPr>
      </w:pPr>
      <w:r>
        <w:rPr>
          <w:sz w:val="23"/>
          <w:szCs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B51699" w:rsidRDefault="00B51699">
      <w:pPr>
        <w:pStyle w:val="af"/>
        <w:tabs>
          <w:tab w:val="left" w:pos="0"/>
        </w:tabs>
        <w:spacing w:after="60"/>
        <w:ind w:left="0" w:firstLine="567"/>
        <w:contextualSpacing/>
        <w:jc w:val="both"/>
        <w:rPr>
          <w:sz w:val="23"/>
          <w:szCs w:val="23"/>
        </w:rPr>
      </w:pPr>
    </w:p>
    <w:p w:rsidR="00B51699" w:rsidRDefault="00F747EC">
      <w:pPr>
        <w:spacing w:after="0"/>
        <w:ind w:firstLine="567"/>
        <w:contextualSpacing/>
        <w:jc w:val="center"/>
        <w:rPr>
          <w:b/>
          <w:sz w:val="23"/>
          <w:szCs w:val="23"/>
        </w:rPr>
      </w:pPr>
      <w:r>
        <w:rPr>
          <w:b/>
          <w:sz w:val="23"/>
          <w:szCs w:val="23"/>
        </w:rPr>
        <w:t>6. ОТВЕТСТВЕННОСТЬ СТОРОН</w:t>
      </w:r>
    </w:p>
    <w:p w:rsidR="00B51699" w:rsidRDefault="00F747EC">
      <w:pPr>
        <w:spacing w:after="0"/>
        <w:ind w:firstLine="567"/>
        <w:contextualSpacing/>
        <w:rPr>
          <w:sz w:val="23"/>
          <w:szCs w:val="23"/>
        </w:rPr>
      </w:pPr>
      <w:r>
        <w:rPr>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51699" w:rsidRDefault="00F747EC">
      <w:pPr>
        <w:spacing w:after="0"/>
        <w:ind w:firstLine="567"/>
        <w:contextualSpacing/>
        <w:rPr>
          <w:sz w:val="23"/>
          <w:szCs w:val="23"/>
        </w:rPr>
      </w:pPr>
      <w:r>
        <w:rPr>
          <w:sz w:val="23"/>
          <w:szCs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51699" w:rsidRDefault="00F747EC">
      <w:pPr>
        <w:spacing w:after="0"/>
        <w:ind w:firstLine="567"/>
        <w:contextualSpacing/>
        <w:rPr>
          <w:sz w:val="23"/>
          <w:szCs w:val="23"/>
        </w:rPr>
      </w:pPr>
      <w:r>
        <w:rPr>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B51699" w:rsidRDefault="00F747EC">
      <w:pPr>
        <w:spacing w:after="0"/>
        <w:ind w:firstLine="567"/>
        <w:contextualSpacing/>
        <w:rPr>
          <w:sz w:val="23"/>
          <w:szCs w:val="23"/>
        </w:rPr>
      </w:pPr>
      <w:r>
        <w:rPr>
          <w:sz w:val="23"/>
          <w:szCs w:val="23"/>
        </w:rPr>
        <w:t>6.3. Покупатель не несет ответственность за отказ от принятия и (или) оплаты Товара ненадлежащего качества.</w:t>
      </w:r>
    </w:p>
    <w:p w:rsidR="00B51699" w:rsidRDefault="00F747EC">
      <w:pPr>
        <w:spacing w:after="0"/>
        <w:ind w:firstLine="567"/>
        <w:contextualSpacing/>
        <w:rPr>
          <w:sz w:val="23"/>
          <w:szCs w:val="23"/>
        </w:rPr>
      </w:pPr>
      <w:r>
        <w:rPr>
          <w:sz w:val="23"/>
          <w:szCs w:val="23"/>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51699" w:rsidRDefault="00F747EC">
      <w:pPr>
        <w:spacing w:after="0"/>
        <w:ind w:firstLine="567"/>
        <w:contextualSpacing/>
        <w:rPr>
          <w:sz w:val="23"/>
          <w:szCs w:val="23"/>
        </w:rPr>
      </w:pPr>
      <w:r>
        <w:rPr>
          <w:sz w:val="23"/>
          <w:szCs w:val="23"/>
        </w:rPr>
        <w:t>6.5. Взыскание (уплата) неустойки (пени) не освобождает Стороны от исполнения своих обязательств по Договору.</w:t>
      </w:r>
    </w:p>
    <w:p w:rsidR="00B51699" w:rsidRDefault="00F747EC">
      <w:pPr>
        <w:spacing w:after="0"/>
        <w:ind w:firstLine="567"/>
        <w:contextualSpacing/>
        <w:rPr>
          <w:sz w:val="23"/>
          <w:szCs w:val="23"/>
        </w:rPr>
      </w:pPr>
      <w:r>
        <w:rPr>
          <w:sz w:val="23"/>
          <w:szCs w:val="23"/>
        </w:rPr>
        <w:t>6.6. В случае просрочки поставки Товара свыше 15 (пятнадцати) календарных дней, Договор по требованию Покупателя может быть расторгнут.</w:t>
      </w:r>
    </w:p>
    <w:p w:rsidR="00B51699" w:rsidRDefault="00B51699">
      <w:pPr>
        <w:spacing w:after="0"/>
        <w:ind w:firstLine="567"/>
        <w:contextualSpacing/>
        <w:rPr>
          <w:sz w:val="23"/>
          <w:szCs w:val="23"/>
        </w:rPr>
      </w:pPr>
    </w:p>
    <w:p w:rsidR="00B51699" w:rsidRDefault="00F747EC">
      <w:pPr>
        <w:spacing w:after="0"/>
        <w:ind w:firstLine="567"/>
        <w:contextualSpacing/>
        <w:jc w:val="center"/>
        <w:rPr>
          <w:b/>
          <w:color w:val="000000"/>
          <w:spacing w:val="2"/>
          <w:sz w:val="23"/>
          <w:szCs w:val="23"/>
        </w:rPr>
      </w:pPr>
      <w:r>
        <w:rPr>
          <w:b/>
          <w:color w:val="000000"/>
          <w:spacing w:val="2"/>
          <w:sz w:val="23"/>
          <w:szCs w:val="23"/>
        </w:rPr>
        <w:t>7. ПОРЯДОК РАЗРЕШЕНИЯ СПОРОВ</w:t>
      </w:r>
    </w:p>
    <w:p w:rsidR="006C04A3" w:rsidRDefault="006C04A3">
      <w:pPr>
        <w:spacing w:after="0"/>
        <w:ind w:firstLine="567"/>
        <w:contextualSpacing/>
        <w:jc w:val="center"/>
        <w:rPr>
          <w:b/>
          <w:color w:val="000000"/>
          <w:spacing w:val="2"/>
          <w:sz w:val="23"/>
          <w:szCs w:val="23"/>
        </w:rPr>
      </w:pP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B51699" w:rsidRDefault="00B51699">
      <w:pPr>
        <w:shd w:val="clear" w:color="auto" w:fill="FFFFFF"/>
        <w:tabs>
          <w:tab w:val="left" w:pos="0"/>
          <w:tab w:val="left" w:pos="1134"/>
        </w:tabs>
        <w:ind w:firstLine="567"/>
        <w:contextualSpacing/>
        <w:rPr>
          <w:color w:val="000000"/>
          <w:spacing w:val="-5"/>
          <w:sz w:val="23"/>
          <w:szCs w:val="23"/>
        </w:rPr>
      </w:pPr>
    </w:p>
    <w:p w:rsidR="00B51699" w:rsidRDefault="00F747EC">
      <w:pPr>
        <w:spacing w:after="0"/>
        <w:ind w:firstLine="567"/>
        <w:contextualSpacing/>
        <w:jc w:val="center"/>
        <w:rPr>
          <w:b/>
          <w:sz w:val="23"/>
          <w:szCs w:val="23"/>
        </w:rPr>
      </w:pPr>
      <w:r>
        <w:rPr>
          <w:b/>
          <w:sz w:val="23"/>
          <w:szCs w:val="23"/>
        </w:rPr>
        <w:t>8. ОБСТОЯТЕЛЬСТВА НЕПРЕОДОЛИМОЙ СИЛЫ (ФОРС-МАЖОР)</w:t>
      </w:r>
    </w:p>
    <w:p w:rsidR="006C04A3" w:rsidRDefault="006C04A3">
      <w:pPr>
        <w:spacing w:after="0"/>
        <w:ind w:firstLine="567"/>
        <w:contextualSpacing/>
        <w:jc w:val="center"/>
        <w:rPr>
          <w:sz w:val="23"/>
          <w:szCs w:val="23"/>
        </w:rPr>
      </w:pPr>
    </w:p>
    <w:p w:rsidR="00B51699" w:rsidRDefault="00F747EC">
      <w:pPr>
        <w:spacing w:after="0"/>
        <w:ind w:firstLine="567"/>
        <w:contextualSpacing/>
        <w:rPr>
          <w:sz w:val="23"/>
          <w:szCs w:val="23"/>
        </w:rPr>
      </w:pPr>
      <w:r>
        <w:rPr>
          <w:sz w:val="23"/>
          <w:szCs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w:t>
      </w:r>
      <w:r>
        <w:rPr>
          <w:sz w:val="23"/>
          <w:szCs w:val="23"/>
        </w:rPr>
        <w:lastRenderedPageBreak/>
        <w:t>последствием виновного и/или небрежного действия/бездействия Затронутой стороны и/или третьих лиц.</w:t>
      </w:r>
    </w:p>
    <w:p w:rsidR="00B51699" w:rsidRDefault="00F747EC">
      <w:pPr>
        <w:spacing w:after="0"/>
        <w:ind w:firstLine="567"/>
        <w:contextualSpacing/>
        <w:rPr>
          <w:sz w:val="23"/>
          <w:szCs w:val="23"/>
        </w:rPr>
      </w:pPr>
      <w:r>
        <w:rPr>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51699" w:rsidRDefault="00F747EC">
      <w:pPr>
        <w:spacing w:after="0"/>
        <w:ind w:firstLine="567"/>
        <w:contextualSpacing/>
        <w:rPr>
          <w:b/>
          <w:sz w:val="23"/>
          <w:szCs w:val="23"/>
        </w:rPr>
      </w:pPr>
      <w:r>
        <w:rPr>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51699" w:rsidRDefault="00F747EC">
      <w:pPr>
        <w:spacing w:after="0"/>
        <w:ind w:firstLine="567"/>
        <w:contextualSpacing/>
        <w:jc w:val="center"/>
        <w:rPr>
          <w:b/>
          <w:sz w:val="23"/>
          <w:szCs w:val="23"/>
        </w:rPr>
      </w:pPr>
      <w:r>
        <w:rPr>
          <w:b/>
          <w:sz w:val="23"/>
          <w:szCs w:val="23"/>
        </w:rPr>
        <w:t>9. КОНФИДЕНЦИАЛЬНОСТЬ</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t>9.2. В течение срока действия настоящего Договора и после его прекращения, Получающая информацию Сторона:</w:t>
      </w:r>
    </w:p>
    <w:p w:rsidR="00B51699" w:rsidRDefault="00F747EC">
      <w:pPr>
        <w:spacing w:after="0"/>
        <w:ind w:firstLine="567"/>
        <w:contextualSpacing/>
        <w:rPr>
          <w:sz w:val="23"/>
          <w:szCs w:val="23"/>
        </w:rPr>
      </w:pPr>
      <w:r>
        <w:rPr>
          <w:sz w:val="23"/>
          <w:szCs w:val="23"/>
        </w:rPr>
        <w:t>- не может использовать Конфиденциальную информацию иначе как для исполнения своих обязательств по настоящему Договору;</w:t>
      </w:r>
    </w:p>
    <w:p w:rsidR="00B51699" w:rsidRDefault="00F747EC">
      <w:pPr>
        <w:spacing w:after="0"/>
        <w:ind w:firstLine="567"/>
        <w:contextualSpacing/>
        <w:rPr>
          <w:sz w:val="23"/>
          <w:szCs w:val="23"/>
        </w:rPr>
      </w:pPr>
      <w:r>
        <w:rPr>
          <w:sz w:val="23"/>
          <w:szCs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B51699" w:rsidRDefault="00F747EC">
      <w:pPr>
        <w:spacing w:after="0"/>
        <w:ind w:firstLine="567"/>
        <w:contextualSpacing/>
        <w:rPr>
          <w:sz w:val="23"/>
          <w:szCs w:val="23"/>
        </w:rPr>
      </w:pPr>
      <w:r>
        <w:rPr>
          <w:sz w:val="23"/>
          <w:szCs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B51699" w:rsidRDefault="00F747EC">
      <w:pPr>
        <w:spacing w:after="0"/>
        <w:ind w:firstLine="567"/>
        <w:contextualSpacing/>
        <w:rPr>
          <w:sz w:val="23"/>
          <w:szCs w:val="23"/>
        </w:rPr>
      </w:pPr>
      <w:r>
        <w:rPr>
          <w:sz w:val="23"/>
          <w:szCs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B51699" w:rsidRDefault="00F747EC">
      <w:pPr>
        <w:spacing w:after="0"/>
        <w:ind w:firstLine="567"/>
        <w:contextualSpacing/>
        <w:rPr>
          <w:sz w:val="23"/>
          <w:szCs w:val="23"/>
        </w:rPr>
      </w:pPr>
      <w:r>
        <w:rPr>
          <w:sz w:val="23"/>
          <w:szCs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B51699" w:rsidRDefault="00F747EC">
      <w:pPr>
        <w:spacing w:after="0"/>
        <w:ind w:firstLine="567"/>
        <w:contextualSpacing/>
        <w:rPr>
          <w:sz w:val="23"/>
          <w:szCs w:val="23"/>
        </w:rPr>
      </w:pPr>
      <w:r>
        <w:rPr>
          <w:sz w:val="23"/>
          <w:szCs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B51699" w:rsidRDefault="00F747EC">
      <w:pPr>
        <w:spacing w:after="0"/>
        <w:ind w:firstLine="567"/>
        <w:contextualSpacing/>
        <w:rPr>
          <w:sz w:val="23"/>
          <w:szCs w:val="23"/>
        </w:rPr>
      </w:pPr>
      <w:r>
        <w:rPr>
          <w:sz w:val="23"/>
          <w:szCs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376715">
        <w:rPr>
          <w:sz w:val="23"/>
          <w:szCs w:val="23"/>
        </w:rPr>
        <w:t>персональные данные,</w:t>
      </w:r>
      <w:r>
        <w:rPr>
          <w:sz w:val="23"/>
          <w:szCs w:val="23"/>
        </w:rPr>
        <w:t xml:space="preserve"> представленные Сторонами друг другу в письменном или ином виде. </w:t>
      </w:r>
    </w:p>
    <w:p w:rsidR="00B51699" w:rsidRDefault="00F747EC">
      <w:pPr>
        <w:spacing w:after="0"/>
        <w:ind w:firstLine="567"/>
        <w:contextualSpacing/>
        <w:rPr>
          <w:sz w:val="23"/>
          <w:szCs w:val="23"/>
        </w:rPr>
      </w:pPr>
      <w:r>
        <w:rPr>
          <w:sz w:val="23"/>
          <w:szCs w:val="23"/>
        </w:rPr>
        <w:t xml:space="preserve">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w:t>
      </w:r>
      <w:r>
        <w:rPr>
          <w:sz w:val="23"/>
          <w:szCs w:val="23"/>
        </w:rPr>
        <w:lastRenderedPageBreak/>
        <w:t>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51699" w:rsidRDefault="00F747EC">
      <w:pPr>
        <w:spacing w:after="0"/>
        <w:ind w:firstLine="567"/>
        <w:contextualSpacing/>
        <w:rPr>
          <w:sz w:val="23"/>
          <w:szCs w:val="23"/>
        </w:rPr>
      </w:pPr>
      <w:r>
        <w:rPr>
          <w:sz w:val="23"/>
          <w:szCs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B51699" w:rsidRDefault="00F747EC">
      <w:pPr>
        <w:spacing w:after="0"/>
        <w:ind w:firstLine="567"/>
        <w:contextualSpacing/>
        <w:rPr>
          <w:sz w:val="23"/>
          <w:szCs w:val="23"/>
        </w:rPr>
      </w:pPr>
      <w:r>
        <w:rPr>
          <w:sz w:val="23"/>
          <w:szCs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B51699" w:rsidRDefault="00F747EC">
      <w:pPr>
        <w:spacing w:after="0"/>
        <w:ind w:firstLine="567"/>
        <w:contextualSpacing/>
        <w:rPr>
          <w:sz w:val="23"/>
          <w:szCs w:val="23"/>
        </w:rPr>
      </w:pPr>
      <w:r>
        <w:rPr>
          <w:sz w:val="23"/>
          <w:szCs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51699" w:rsidRDefault="00F747EC">
      <w:pPr>
        <w:spacing w:after="0"/>
        <w:ind w:firstLine="567"/>
        <w:contextualSpacing/>
        <w:rPr>
          <w:sz w:val="23"/>
          <w:szCs w:val="23"/>
        </w:rPr>
      </w:pPr>
      <w:r>
        <w:rPr>
          <w:sz w:val="23"/>
          <w:szCs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51699" w:rsidRDefault="00F747EC">
      <w:pPr>
        <w:spacing w:after="0"/>
        <w:ind w:firstLine="567"/>
        <w:contextualSpacing/>
        <w:rPr>
          <w:sz w:val="23"/>
          <w:szCs w:val="23"/>
        </w:rPr>
      </w:pPr>
      <w:r>
        <w:rPr>
          <w:sz w:val="23"/>
          <w:szCs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B51699" w:rsidRDefault="00F747EC">
      <w:pPr>
        <w:spacing w:after="0"/>
        <w:ind w:firstLine="567"/>
        <w:contextualSpacing/>
        <w:rPr>
          <w:sz w:val="23"/>
          <w:szCs w:val="23"/>
        </w:rPr>
      </w:pPr>
      <w:r>
        <w:rPr>
          <w:sz w:val="23"/>
          <w:szCs w:val="23"/>
        </w:rPr>
        <w:t xml:space="preserve">9.13. </w:t>
      </w:r>
      <w:r>
        <w:rPr>
          <w:sz w:val="23"/>
          <w:szCs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10. ГАРАНТИЯ</w:t>
      </w:r>
    </w:p>
    <w:p w:rsidR="006C04A3" w:rsidRDefault="006C04A3">
      <w:pPr>
        <w:spacing w:after="0"/>
        <w:ind w:firstLine="567"/>
        <w:contextualSpacing/>
        <w:jc w:val="center"/>
        <w:rPr>
          <w:b/>
          <w:sz w:val="23"/>
          <w:szCs w:val="23"/>
        </w:rPr>
      </w:pPr>
    </w:p>
    <w:p w:rsidR="00E1488C" w:rsidRDefault="00E1488C" w:rsidP="00E1488C">
      <w:pPr>
        <w:spacing w:after="0"/>
        <w:ind w:firstLine="567"/>
        <w:contextualSpacing/>
        <w:rPr>
          <w:sz w:val="23"/>
          <w:szCs w:val="23"/>
        </w:rPr>
      </w:pPr>
      <w:r>
        <w:rPr>
          <w:sz w:val="23"/>
          <w:szCs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E1488C" w:rsidRDefault="00E1488C" w:rsidP="00E1488C">
      <w:pPr>
        <w:spacing w:after="0"/>
        <w:ind w:firstLine="567"/>
        <w:contextualSpacing/>
        <w:rPr>
          <w:sz w:val="23"/>
          <w:szCs w:val="23"/>
        </w:rPr>
      </w:pPr>
      <w:r>
        <w:rPr>
          <w:sz w:val="23"/>
          <w:szCs w:val="23"/>
        </w:rPr>
        <w:t>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E1488C" w:rsidRDefault="00E1488C" w:rsidP="00E1488C">
      <w:pPr>
        <w:spacing w:after="0"/>
        <w:ind w:firstLine="567"/>
        <w:contextualSpacing/>
        <w:rPr>
          <w:sz w:val="23"/>
          <w:szCs w:val="23"/>
        </w:rPr>
      </w:pPr>
      <w:r>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51699" w:rsidRDefault="00E1488C" w:rsidP="00E1488C">
      <w:pPr>
        <w:spacing w:after="0"/>
        <w:ind w:firstLine="567"/>
        <w:contextualSpacing/>
        <w:rPr>
          <w:sz w:val="23"/>
          <w:szCs w:val="23"/>
        </w:rPr>
      </w:pPr>
      <w:r>
        <w:rPr>
          <w:sz w:val="23"/>
          <w:szCs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11. ПРОЧИЕ УСЛОВИЯ</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11.1. Договор, вступает в силу с даты его подписания Сторонами и действует по 31 декабря 20</w:t>
      </w:r>
      <w:r w:rsidR="00376715">
        <w:rPr>
          <w:sz w:val="23"/>
          <w:szCs w:val="23"/>
        </w:rPr>
        <w:t>20</w:t>
      </w:r>
      <w:r>
        <w:rPr>
          <w:sz w:val="23"/>
          <w:szCs w:val="23"/>
        </w:rPr>
        <w:t xml:space="preserve"> года, а в части оплаты – до полного исполнения сторонами своих обязательств.</w:t>
      </w:r>
    </w:p>
    <w:p w:rsidR="00376715" w:rsidRDefault="00F747EC">
      <w:pPr>
        <w:spacing w:after="0"/>
        <w:ind w:firstLine="567"/>
        <w:contextualSpacing/>
        <w:rPr>
          <w:sz w:val="23"/>
          <w:szCs w:val="23"/>
        </w:rPr>
      </w:pPr>
      <w:r>
        <w:rPr>
          <w:sz w:val="23"/>
          <w:szCs w:val="23"/>
        </w:rPr>
        <w:t xml:space="preserve">11.2. </w:t>
      </w:r>
      <w:r w:rsidR="00376715">
        <w:rPr>
          <w:sz w:val="23"/>
          <w:szCs w:val="23"/>
        </w:rPr>
        <w:t xml:space="preserve">Договор будет считаться пролонгирован на неопределенный </w:t>
      </w:r>
      <w:r w:rsidR="00E81FA7">
        <w:rPr>
          <w:sz w:val="23"/>
          <w:szCs w:val="23"/>
        </w:rPr>
        <w:t>срок при условии, если</w:t>
      </w:r>
      <w:r w:rsidR="00376715">
        <w:rPr>
          <w:sz w:val="23"/>
          <w:szCs w:val="23"/>
        </w:rPr>
        <w:t xml:space="preserve"> не менее, чем за один месяц до окончания срока действия договора ни одна из сторон не заявит в письменной форме о его расторжении.</w:t>
      </w:r>
    </w:p>
    <w:p w:rsidR="00B51699" w:rsidRDefault="00376715">
      <w:pPr>
        <w:spacing w:after="0"/>
        <w:ind w:firstLine="567"/>
        <w:contextualSpacing/>
        <w:rPr>
          <w:sz w:val="23"/>
          <w:szCs w:val="23"/>
        </w:rPr>
      </w:pPr>
      <w:r>
        <w:rPr>
          <w:sz w:val="23"/>
          <w:szCs w:val="23"/>
        </w:rPr>
        <w:t xml:space="preserve">11.3. </w:t>
      </w:r>
      <w:r w:rsidR="00F747EC">
        <w:rPr>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lastRenderedPageBreak/>
        <w:t>11.</w:t>
      </w:r>
      <w:r w:rsidR="00376715">
        <w:rPr>
          <w:sz w:val="23"/>
          <w:szCs w:val="23"/>
        </w:rPr>
        <w:t>4</w:t>
      </w:r>
      <w:r>
        <w:rPr>
          <w:sz w:val="23"/>
          <w:szCs w:val="23"/>
        </w:rPr>
        <w:t>.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.1. Поставки Товаров ненадлежащего качества с недостатками, которые не позволяют осуществить приемку Товара.</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.2. Поставки Товаров в меньшем количестве, чем предусмотрено условиями настоящего Договора, либо не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.3. Поставки Товаров с нарушением условий Договора об ассортименте.</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.4. Неоднократного нарушения сроков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.5. Если Поставщик не обеспечил выгрузку Товара Покупателю (в т.ч. представителями транспортной компании).</w:t>
      </w:r>
    </w:p>
    <w:p w:rsidR="00B51699" w:rsidRDefault="00F747EC">
      <w:pPr>
        <w:spacing w:after="0"/>
        <w:ind w:firstLine="567"/>
        <w:contextualSpacing/>
        <w:rPr>
          <w:sz w:val="23"/>
          <w:szCs w:val="23"/>
        </w:rPr>
      </w:pPr>
      <w:r>
        <w:rPr>
          <w:sz w:val="23"/>
          <w:szCs w:val="23"/>
        </w:rPr>
        <w:t>11.</w:t>
      </w:r>
      <w:r w:rsidR="00376715">
        <w:rPr>
          <w:sz w:val="23"/>
          <w:szCs w:val="23"/>
        </w:rPr>
        <w:t>5</w:t>
      </w:r>
      <w:r>
        <w:rPr>
          <w:sz w:val="23"/>
          <w:szCs w:val="23"/>
        </w:rPr>
        <w:t>.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51699" w:rsidRDefault="00F747EC">
      <w:pPr>
        <w:spacing w:after="0"/>
        <w:ind w:firstLine="567"/>
        <w:contextualSpacing/>
        <w:rPr>
          <w:sz w:val="23"/>
          <w:szCs w:val="23"/>
          <w:lang w:eastAsia="ru-RU"/>
        </w:rPr>
      </w:pPr>
      <w:r>
        <w:rPr>
          <w:sz w:val="23"/>
          <w:szCs w:val="23"/>
        </w:rPr>
        <w:t>11.</w:t>
      </w:r>
      <w:r w:rsidR="00376715">
        <w:rPr>
          <w:sz w:val="23"/>
          <w:szCs w:val="23"/>
        </w:rPr>
        <w:t>6</w:t>
      </w:r>
      <w:r>
        <w:rPr>
          <w:sz w:val="23"/>
          <w:szCs w:val="23"/>
        </w:rPr>
        <w:t xml:space="preserve">. </w:t>
      </w:r>
      <w:r>
        <w:rPr>
          <w:sz w:val="23"/>
          <w:szCs w:val="23"/>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Pr>
          <w:sz w:val="23"/>
          <w:szCs w:val="23"/>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51699" w:rsidRDefault="00F747EC">
      <w:pPr>
        <w:spacing w:after="0"/>
        <w:ind w:firstLine="567"/>
        <w:contextualSpacing/>
        <w:rPr>
          <w:sz w:val="23"/>
          <w:szCs w:val="23"/>
        </w:rPr>
      </w:pPr>
      <w:r>
        <w:rPr>
          <w:sz w:val="23"/>
          <w:szCs w:val="23"/>
        </w:rPr>
        <w:t>11.</w:t>
      </w:r>
      <w:r w:rsidR="00376715">
        <w:rPr>
          <w:sz w:val="23"/>
          <w:szCs w:val="23"/>
        </w:rPr>
        <w:t>7</w:t>
      </w:r>
      <w:r>
        <w:rPr>
          <w:sz w:val="23"/>
          <w:szCs w:val="23"/>
        </w:rPr>
        <w:t>.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51699" w:rsidRDefault="00F747EC">
      <w:pPr>
        <w:spacing w:after="0"/>
        <w:ind w:firstLine="567"/>
        <w:contextualSpacing/>
        <w:rPr>
          <w:sz w:val="23"/>
          <w:szCs w:val="23"/>
        </w:rPr>
      </w:pPr>
      <w:r>
        <w:rPr>
          <w:sz w:val="23"/>
          <w:szCs w:val="23"/>
        </w:rPr>
        <w:t>11.</w:t>
      </w:r>
      <w:r w:rsidR="00376715">
        <w:rPr>
          <w:sz w:val="23"/>
          <w:szCs w:val="23"/>
        </w:rPr>
        <w:t>8</w:t>
      </w:r>
      <w:r>
        <w:rPr>
          <w:sz w:val="23"/>
          <w:szCs w:val="23"/>
        </w:rPr>
        <w:t>. Настоящий Договор составлен в двух экземплярах, один из которых находится у Покупателя, а второй у Поставщика.</w:t>
      </w:r>
    </w:p>
    <w:p w:rsidR="00B51699" w:rsidRDefault="00F747EC">
      <w:pPr>
        <w:spacing w:after="0"/>
        <w:ind w:firstLine="567"/>
        <w:contextualSpacing/>
        <w:rPr>
          <w:sz w:val="23"/>
          <w:szCs w:val="23"/>
        </w:rPr>
      </w:pPr>
      <w:r>
        <w:rPr>
          <w:sz w:val="23"/>
          <w:szCs w:val="23"/>
        </w:rPr>
        <w:t>11.</w:t>
      </w:r>
      <w:r w:rsidR="00376715">
        <w:rPr>
          <w:sz w:val="23"/>
          <w:szCs w:val="23"/>
        </w:rPr>
        <w:t>9</w:t>
      </w:r>
      <w:r>
        <w:rPr>
          <w:sz w:val="23"/>
          <w:szCs w:val="23"/>
        </w:rPr>
        <w:t>. К настоящему Договору прилагаются и являются его неотъемлемой частью:</w:t>
      </w:r>
    </w:p>
    <w:p w:rsidR="00B51699" w:rsidRDefault="00F747EC">
      <w:pPr>
        <w:spacing w:after="0"/>
        <w:ind w:firstLine="567"/>
        <w:contextualSpacing/>
        <w:rPr>
          <w:sz w:val="23"/>
          <w:szCs w:val="23"/>
        </w:rPr>
      </w:pPr>
      <w:r>
        <w:rPr>
          <w:sz w:val="23"/>
          <w:szCs w:val="23"/>
        </w:rPr>
        <w:t>- Спецификация (Приложение №1 к договору);</w:t>
      </w:r>
    </w:p>
    <w:p w:rsidR="00B51699" w:rsidRDefault="00F747EC">
      <w:pPr>
        <w:spacing w:after="0"/>
        <w:ind w:firstLine="567"/>
        <w:contextualSpacing/>
        <w:rPr>
          <w:sz w:val="23"/>
          <w:szCs w:val="23"/>
        </w:rPr>
      </w:pPr>
      <w:r>
        <w:rPr>
          <w:sz w:val="23"/>
          <w:szCs w:val="23"/>
        </w:rPr>
        <w:t>- Форма заявки (Приложение №2 к договору).</w:t>
      </w:r>
    </w:p>
    <w:p w:rsidR="00B51699" w:rsidRDefault="00B51699">
      <w:pPr>
        <w:spacing w:after="0"/>
        <w:ind w:firstLine="567"/>
        <w:contextualSpacing/>
        <w:rPr>
          <w:sz w:val="23"/>
          <w:szCs w:val="23"/>
        </w:rPr>
      </w:pPr>
    </w:p>
    <w:p w:rsidR="00B51699" w:rsidRDefault="00F747EC">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109" w:type="dxa"/>
        <w:tblLook w:val="01E0" w:firstRow="1" w:lastRow="1" w:firstColumn="1" w:lastColumn="1" w:noHBand="0" w:noVBand="0"/>
      </w:tblPr>
      <w:tblGrid>
        <w:gridCol w:w="5104"/>
        <w:gridCol w:w="4456"/>
      </w:tblGrid>
      <w:tr w:rsidR="00B51699">
        <w:trPr>
          <w:trHeight w:val="303"/>
        </w:trPr>
        <w:tc>
          <w:tcPr>
            <w:tcW w:w="5103"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rPr>
            </w:pPr>
            <w:r>
              <w:rPr>
                <w:b/>
                <w:bCs/>
                <w:sz w:val="23"/>
                <w:szCs w:val="23"/>
              </w:rPr>
              <w:t>ПОКУПАТЕЛЬ:</w:t>
            </w:r>
          </w:p>
        </w:tc>
        <w:tc>
          <w:tcPr>
            <w:tcW w:w="4456"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lang w:val="en-US"/>
              </w:rPr>
            </w:pPr>
            <w:r>
              <w:rPr>
                <w:b/>
                <w:bCs/>
                <w:sz w:val="23"/>
                <w:szCs w:val="23"/>
              </w:rPr>
              <w:t>ПОСТАВЩИК:</w:t>
            </w:r>
          </w:p>
        </w:tc>
      </w:tr>
      <w:tr w:rsidR="00B51699">
        <w:trPr>
          <w:trHeight w:val="741"/>
        </w:trPr>
        <w:tc>
          <w:tcPr>
            <w:tcW w:w="5103" w:type="dxa"/>
            <w:shd w:val="clear" w:color="auto" w:fill="auto"/>
          </w:tcPr>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АО «Сочи-Парк»</w:t>
            </w:r>
          </w:p>
          <w:p w:rsidR="00B51699" w:rsidRPr="00002A4E" w:rsidRDefault="00B51699" w:rsidP="00002A4E">
            <w:pPr>
              <w:pStyle w:val="11"/>
              <w:tabs>
                <w:tab w:val="right" w:pos="10467"/>
              </w:tabs>
              <w:spacing w:after="0" w:line="240" w:lineRule="auto"/>
              <w:ind w:left="0"/>
              <w:rPr>
                <w:rFonts w:ascii="Times New Roman" w:hAnsi="Times New Roman"/>
              </w:rPr>
            </w:pPr>
          </w:p>
          <w:p w:rsidR="00B51699" w:rsidRPr="00002A4E" w:rsidRDefault="00F747EC" w:rsidP="00002A4E">
            <w:pPr>
              <w:pStyle w:val="11"/>
              <w:tabs>
                <w:tab w:val="right" w:pos="9781"/>
              </w:tabs>
              <w:spacing w:after="0" w:line="240" w:lineRule="auto"/>
              <w:ind w:left="0"/>
            </w:pPr>
            <w:r w:rsidRPr="00002A4E">
              <w:rPr>
                <w:rFonts w:ascii="Times New Roman" w:hAnsi="Times New Roman"/>
              </w:rPr>
              <w:t xml:space="preserve">Юр. адрес </w:t>
            </w:r>
            <w:r w:rsidRPr="00002A4E">
              <w:rPr>
                <w:rFonts w:ascii="Times New Roman" w:hAnsi="Times New Roman"/>
                <w:b/>
              </w:rPr>
              <w:t>(для оформления документов, актов выполненных работ, УПД)</w:t>
            </w:r>
            <w:r w:rsidRPr="00002A4E">
              <w:rPr>
                <w:rFonts w:ascii="Times New Roman" w:hAnsi="Times New Roman"/>
              </w:rPr>
              <w:t xml:space="preserve">: 354000, Краснодарский край, </w:t>
            </w:r>
            <w:r w:rsidRPr="00002A4E">
              <w:rPr>
                <w:rFonts w:ascii="Times New Roman" w:hAnsi="Times New Roman"/>
              </w:rPr>
              <w:br/>
              <w:t>г. Сочи, ул. Красная, д.2 литер А, офис 7</w:t>
            </w:r>
          </w:p>
          <w:p w:rsidR="00B51699" w:rsidRPr="00002A4E" w:rsidRDefault="00F747EC" w:rsidP="00002A4E">
            <w:pPr>
              <w:pStyle w:val="11"/>
              <w:tabs>
                <w:tab w:val="right" w:pos="10467"/>
              </w:tabs>
              <w:spacing w:after="0" w:line="240" w:lineRule="auto"/>
              <w:ind w:left="0"/>
              <w:rPr>
                <w:rFonts w:ascii="Times New Roman" w:hAnsi="Times New Roman"/>
              </w:rPr>
            </w:pPr>
            <w:r w:rsidRPr="00002A4E">
              <w:rPr>
                <w:rFonts w:ascii="Times New Roman" w:hAnsi="Times New Roman"/>
              </w:rPr>
              <w:t xml:space="preserve">Почтовый адрес </w:t>
            </w:r>
            <w:r w:rsidRPr="00002A4E">
              <w:rPr>
                <w:rFonts w:ascii="Times New Roman" w:hAnsi="Times New Roman"/>
                <w:b/>
              </w:rPr>
              <w:t>(для корреспонденции)</w:t>
            </w:r>
            <w:r w:rsidRPr="00002A4E">
              <w:rPr>
                <w:rFonts w:ascii="Times New Roman" w:hAnsi="Times New Roman"/>
              </w:rPr>
              <w:t>: 354349</w:t>
            </w:r>
            <w:r w:rsidRPr="00002A4E">
              <w:rPr>
                <w:rFonts w:ascii="Times New Roman" w:hAnsi="Times New Roman"/>
              </w:rPr>
              <w:br/>
            </w:r>
            <w:r w:rsidRPr="00002A4E">
              <w:rPr>
                <w:rFonts w:ascii="Times New Roman" w:hAnsi="Times New Roman"/>
                <w:shd w:val="clear" w:color="auto" w:fill="FDFDFD"/>
              </w:rPr>
              <w:t>Почтовое отделение №349, а/я 11</w:t>
            </w:r>
            <w:r w:rsidRPr="00002A4E">
              <w:rPr>
                <w:rStyle w:val="apple-converted-space"/>
                <w:rFonts w:ascii="Times New Roman" w:hAnsi="Times New Roman"/>
                <w:shd w:val="clear" w:color="auto" w:fill="FDFDFD"/>
              </w:rPr>
              <w:t> </w:t>
            </w:r>
            <w:r w:rsidRPr="00002A4E">
              <w:rPr>
                <w:rFonts w:ascii="Times New Roman" w:hAnsi="Times New Roman"/>
              </w:rPr>
              <w:br/>
            </w:r>
            <w:r w:rsidRPr="00002A4E">
              <w:rPr>
                <w:rFonts w:ascii="Times New Roman" w:hAnsi="Times New Roman"/>
                <w:shd w:val="clear" w:color="auto" w:fill="FDFDFD"/>
              </w:rPr>
              <w:t>Сочи, Адлер, Таврическая ул. 5</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ОГРН 1062310038944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ИНН 2310119472, КПП 232001001</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р/с 40702810723913421644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в банке В</w:t>
            </w:r>
            <w:r w:rsidR="00E81FA7">
              <w:rPr>
                <w:rFonts w:ascii="Times New Roman" w:hAnsi="Times New Roman"/>
              </w:rPr>
              <w:t>ЭБ.РФ</w:t>
            </w:r>
            <w:r w:rsidRPr="00002A4E">
              <w:rPr>
                <w:rFonts w:ascii="Times New Roman" w:hAnsi="Times New Roman"/>
              </w:rPr>
              <w:t xml:space="preserve"> г. Москва</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к/с 30101810500000000060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БИК</w:t>
            </w:r>
            <w:r w:rsidRPr="00E1488C">
              <w:rPr>
                <w:rFonts w:ascii="Times New Roman" w:hAnsi="Times New Roman"/>
              </w:rPr>
              <w:t xml:space="preserve"> 044525060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lang w:val="en-US"/>
              </w:rPr>
              <w:t>e</w:t>
            </w:r>
            <w:r w:rsidRPr="00E1488C">
              <w:rPr>
                <w:rFonts w:ascii="Times New Roman" w:hAnsi="Times New Roman"/>
              </w:rPr>
              <w:t>-</w:t>
            </w:r>
            <w:r w:rsidRPr="00002A4E">
              <w:rPr>
                <w:rFonts w:ascii="Times New Roman" w:hAnsi="Times New Roman"/>
                <w:lang w:val="en-US"/>
              </w:rPr>
              <w:t>mail</w:t>
            </w:r>
            <w:r w:rsidRPr="00E1488C">
              <w:rPr>
                <w:rFonts w:ascii="Times New Roman" w:hAnsi="Times New Roman"/>
              </w:rPr>
              <w:t xml:space="preserve">: </w:t>
            </w:r>
            <w:r w:rsidRPr="00002A4E">
              <w:rPr>
                <w:rFonts w:ascii="Times New Roman" w:hAnsi="Times New Roman"/>
                <w:lang w:val="en-US"/>
              </w:rPr>
              <w:t>info</w:t>
            </w:r>
            <w:r w:rsidRPr="00E1488C">
              <w:rPr>
                <w:rFonts w:ascii="Times New Roman" w:hAnsi="Times New Roman"/>
              </w:rPr>
              <w:t>@</w:t>
            </w:r>
            <w:proofErr w:type="spellStart"/>
            <w:r w:rsidRPr="00002A4E">
              <w:rPr>
                <w:rFonts w:ascii="Times New Roman" w:hAnsi="Times New Roman"/>
                <w:lang w:val="en-US"/>
              </w:rPr>
              <w:t>sochi</w:t>
            </w:r>
            <w:proofErr w:type="spellEnd"/>
            <w:r w:rsidRPr="00E1488C">
              <w:rPr>
                <w:rFonts w:ascii="Times New Roman" w:hAnsi="Times New Roman"/>
              </w:rPr>
              <w:t>-</w:t>
            </w:r>
            <w:r w:rsidRPr="00002A4E">
              <w:rPr>
                <w:rFonts w:ascii="Times New Roman" w:hAnsi="Times New Roman"/>
                <w:lang w:val="en-US"/>
              </w:rPr>
              <w:t>park</w:t>
            </w:r>
            <w:r w:rsidRPr="00E1488C">
              <w:rPr>
                <w:rFonts w:ascii="Times New Roman" w:hAnsi="Times New Roman"/>
              </w:rPr>
              <w:t>.</w:t>
            </w:r>
            <w:r w:rsidRPr="00002A4E">
              <w:rPr>
                <w:rFonts w:ascii="Times New Roman" w:hAnsi="Times New Roman"/>
                <w:lang w:val="en-US"/>
              </w:rPr>
              <w:t>ru</w:t>
            </w:r>
          </w:p>
          <w:p w:rsidR="00B51699" w:rsidRPr="00E1488C" w:rsidRDefault="00B51699" w:rsidP="00002A4E">
            <w:pPr>
              <w:pStyle w:val="11"/>
              <w:tabs>
                <w:tab w:val="left" w:pos="1234"/>
              </w:tabs>
              <w:spacing w:after="0" w:line="240" w:lineRule="auto"/>
              <w:ind w:left="0"/>
              <w:jc w:val="both"/>
              <w:rPr>
                <w:rFonts w:ascii="Times New Roman" w:hAnsi="Times New Roman"/>
              </w:rPr>
            </w:pPr>
          </w:p>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Генеральный директор</w:t>
            </w: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F747EC" w:rsidP="00002A4E">
            <w:pPr>
              <w:snapToGrid w:val="0"/>
              <w:spacing w:after="0"/>
              <w:rPr>
                <w:color w:val="0000FF"/>
                <w:sz w:val="22"/>
                <w:szCs w:val="22"/>
                <w:u w:val="single"/>
              </w:rPr>
            </w:pPr>
            <w:r w:rsidRPr="00002A4E">
              <w:rPr>
                <w:b/>
                <w:sz w:val="22"/>
                <w:szCs w:val="22"/>
              </w:rPr>
              <w:t>_____________________/Кузнецова Л.А./</w:t>
            </w:r>
          </w:p>
          <w:p w:rsidR="00B51699" w:rsidRPr="00002A4E" w:rsidRDefault="00F747EC" w:rsidP="00002A4E">
            <w:pPr>
              <w:snapToGrid w:val="0"/>
              <w:spacing w:after="0"/>
              <w:ind w:firstLine="567"/>
              <w:rPr>
                <w:sz w:val="22"/>
                <w:szCs w:val="22"/>
              </w:rPr>
            </w:pPr>
            <w:proofErr w:type="spellStart"/>
            <w:r w:rsidRPr="00002A4E">
              <w:rPr>
                <w:sz w:val="22"/>
                <w:szCs w:val="22"/>
              </w:rPr>
              <w:t>м.п</w:t>
            </w:r>
            <w:proofErr w:type="spellEnd"/>
            <w:r w:rsidRPr="00002A4E">
              <w:rPr>
                <w:sz w:val="22"/>
                <w:szCs w:val="22"/>
              </w:rPr>
              <w:t>.</w:t>
            </w:r>
          </w:p>
        </w:tc>
        <w:tc>
          <w:tcPr>
            <w:tcW w:w="4456" w:type="dxa"/>
            <w:shd w:val="clear" w:color="auto" w:fill="auto"/>
          </w:tcPr>
          <w:p w:rsidR="00B51699" w:rsidRDefault="00F747EC" w:rsidP="00002A4E">
            <w:pPr>
              <w:pStyle w:val="3"/>
              <w:numPr>
                <w:ilvl w:val="0"/>
                <w:numId w:val="0"/>
              </w:numPr>
              <w:spacing w:line="240" w:lineRule="auto"/>
              <w:ind w:left="720"/>
              <w:rPr>
                <w:bCs/>
                <w:sz w:val="22"/>
                <w:szCs w:val="22"/>
              </w:rPr>
            </w:pPr>
            <w:r w:rsidRPr="00002A4E">
              <w:rPr>
                <w:bCs/>
                <w:sz w:val="22"/>
                <w:szCs w:val="22"/>
              </w:rPr>
              <w:t xml:space="preserve"> «</w:t>
            </w:r>
            <w:r w:rsidR="00376715">
              <w:rPr>
                <w:bCs/>
                <w:sz w:val="22"/>
                <w:szCs w:val="22"/>
              </w:rPr>
              <w:t>____</w:t>
            </w:r>
            <w:r w:rsidRPr="00002A4E">
              <w:rPr>
                <w:bCs/>
                <w:sz w:val="22"/>
                <w:szCs w:val="22"/>
              </w:rPr>
              <w:t>»</w:t>
            </w:r>
          </w:p>
          <w:p w:rsidR="00002A4E" w:rsidRPr="00002A4E" w:rsidRDefault="00002A4E" w:rsidP="00002A4E">
            <w:pPr>
              <w:rPr>
                <w:lang w:eastAsia="ru-RU"/>
              </w:rPr>
            </w:pPr>
          </w:p>
          <w:p w:rsidR="00B51699" w:rsidRPr="00002A4E" w:rsidRDefault="00F747EC" w:rsidP="00002A4E">
            <w:pPr>
              <w:spacing w:after="0"/>
              <w:rPr>
                <w:sz w:val="22"/>
                <w:szCs w:val="22"/>
              </w:rPr>
            </w:pPr>
            <w:proofErr w:type="spellStart"/>
            <w:proofErr w:type="gramStart"/>
            <w:r w:rsidRPr="00002A4E">
              <w:rPr>
                <w:sz w:val="22"/>
                <w:szCs w:val="22"/>
              </w:rPr>
              <w:t>Юр.адрес</w:t>
            </w:r>
            <w:proofErr w:type="spellEnd"/>
            <w:proofErr w:type="gramEnd"/>
            <w:r w:rsidRPr="00002A4E">
              <w:rPr>
                <w:sz w:val="22"/>
                <w:szCs w:val="22"/>
              </w:rPr>
              <w:t>:</w:t>
            </w:r>
          </w:p>
          <w:p w:rsidR="00B51699" w:rsidRPr="00002A4E" w:rsidRDefault="00F747EC" w:rsidP="00002A4E">
            <w:pPr>
              <w:spacing w:after="0"/>
              <w:rPr>
                <w:sz w:val="22"/>
                <w:szCs w:val="22"/>
              </w:rPr>
            </w:pPr>
            <w:proofErr w:type="spellStart"/>
            <w:r w:rsidRPr="00002A4E">
              <w:rPr>
                <w:sz w:val="22"/>
                <w:szCs w:val="22"/>
              </w:rPr>
              <w:t>Факт.адрес</w:t>
            </w:r>
            <w:proofErr w:type="spellEnd"/>
            <w:r w:rsidRPr="00002A4E">
              <w:rPr>
                <w:sz w:val="22"/>
                <w:szCs w:val="22"/>
              </w:rPr>
              <w:t xml:space="preserve">: </w:t>
            </w:r>
          </w:p>
          <w:p w:rsidR="00B51699" w:rsidRPr="00002A4E" w:rsidRDefault="00F747EC" w:rsidP="00002A4E">
            <w:pPr>
              <w:spacing w:after="0"/>
              <w:ind w:left="-99" w:firstLine="44"/>
              <w:rPr>
                <w:sz w:val="22"/>
                <w:szCs w:val="22"/>
              </w:rPr>
            </w:pPr>
            <w:proofErr w:type="spellStart"/>
            <w:r w:rsidRPr="00002A4E">
              <w:rPr>
                <w:sz w:val="22"/>
                <w:szCs w:val="22"/>
              </w:rPr>
              <w:t>Почт.адрес</w:t>
            </w:r>
            <w:proofErr w:type="spellEnd"/>
            <w:r w:rsidRPr="00002A4E">
              <w:rPr>
                <w:sz w:val="22"/>
                <w:szCs w:val="22"/>
              </w:rPr>
              <w:t xml:space="preserve">: </w:t>
            </w:r>
          </w:p>
          <w:p w:rsidR="00B51699" w:rsidRPr="00002A4E" w:rsidRDefault="00F747EC" w:rsidP="00002A4E">
            <w:pPr>
              <w:spacing w:after="0"/>
              <w:rPr>
                <w:sz w:val="22"/>
                <w:szCs w:val="22"/>
              </w:rPr>
            </w:pPr>
            <w:r w:rsidRPr="00002A4E">
              <w:rPr>
                <w:sz w:val="22"/>
                <w:szCs w:val="22"/>
              </w:rPr>
              <w:t xml:space="preserve">ИНН   КПП </w:t>
            </w:r>
          </w:p>
          <w:p w:rsidR="00B51699" w:rsidRPr="00002A4E" w:rsidRDefault="00F747EC" w:rsidP="00002A4E">
            <w:pPr>
              <w:spacing w:after="0"/>
              <w:rPr>
                <w:sz w:val="22"/>
                <w:szCs w:val="22"/>
              </w:rPr>
            </w:pPr>
            <w:r w:rsidRPr="00002A4E">
              <w:rPr>
                <w:sz w:val="22"/>
                <w:szCs w:val="22"/>
              </w:rPr>
              <w:t xml:space="preserve">ОГРН </w:t>
            </w:r>
            <w:bookmarkStart w:id="1" w:name="_GoBack1"/>
            <w:bookmarkEnd w:id="1"/>
          </w:p>
          <w:p w:rsidR="00B51699" w:rsidRPr="00002A4E" w:rsidRDefault="00F747EC" w:rsidP="00002A4E">
            <w:pPr>
              <w:spacing w:after="0"/>
              <w:rPr>
                <w:sz w:val="22"/>
                <w:szCs w:val="22"/>
              </w:rPr>
            </w:pPr>
            <w:r w:rsidRPr="00002A4E">
              <w:rPr>
                <w:sz w:val="22"/>
                <w:szCs w:val="22"/>
              </w:rPr>
              <w:t xml:space="preserve">ОКПО </w:t>
            </w:r>
          </w:p>
          <w:p w:rsidR="00B51699" w:rsidRPr="00002A4E" w:rsidRDefault="00F747EC" w:rsidP="00002A4E">
            <w:pPr>
              <w:spacing w:after="0"/>
              <w:rPr>
                <w:sz w:val="22"/>
                <w:szCs w:val="22"/>
              </w:rPr>
            </w:pPr>
            <w:r w:rsidRPr="00002A4E">
              <w:rPr>
                <w:sz w:val="22"/>
                <w:szCs w:val="22"/>
              </w:rPr>
              <w:t xml:space="preserve">Р/С </w:t>
            </w:r>
            <w:r w:rsidRPr="00002A4E">
              <w:rPr>
                <w:color w:val="000000"/>
                <w:sz w:val="22"/>
                <w:szCs w:val="22"/>
              </w:rPr>
              <w:t xml:space="preserve">  </w:t>
            </w:r>
            <w:r w:rsidRPr="00002A4E">
              <w:rPr>
                <w:color w:val="000000"/>
                <w:sz w:val="22"/>
                <w:szCs w:val="22"/>
              </w:rPr>
              <w:br/>
            </w:r>
            <w:r w:rsidR="00376715">
              <w:rPr>
                <w:sz w:val="22"/>
                <w:szCs w:val="22"/>
              </w:rPr>
              <w:t>БАНК</w:t>
            </w:r>
          </w:p>
          <w:p w:rsidR="00B51699" w:rsidRPr="00002A4E" w:rsidRDefault="00F747EC" w:rsidP="00002A4E">
            <w:pPr>
              <w:spacing w:after="0"/>
              <w:rPr>
                <w:sz w:val="22"/>
                <w:szCs w:val="22"/>
              </w:rPr>
            </w:pPr>
            <w:r w:rsidRPr="00002A4E">
              <w:rPr>
                <w:sz w:val="22"/>
                <w:szCs w:val="22"/>
              </w:rPr>
              <w:t xml:space="preserve">К/с </w:t>
            </w:r>
            <w:r w:rsidRPr="00002A4E">
              <w:rPr>
                <w:color w:val="000000"/>
                <w:sz w:val="22"/>
                <w:szCs w:val="22"/>
              </w:rPr>
              <w:t xml:space="preserve">  </w:t>
            </w:r>
          </w:p>
          <w:p w:rsidR="00B51699" w:rsidRPr="00002A4E" w:rsidRDefault="00F747EC" w:rsidP="00002A4E">
            <w:pPr>
              <w:spacing w:after="0"/>
              <w:ind w:left="-99" w:firstLine="44"/>
              <w:rPr>
                <w:sz w:val="22"/>
                <w:szCs w:val="22"/>
              </w:rPr>
            </w:pPr>
            <w:r w:rsidRPr="00002A4E">
              <w:rPr>
                <w:sz w:val="22"/>
                <w:szCs w:val="22"/>
              </w:rPr>
              <w:t xml:space="preserve">БИК </w:t>
            </w:r>
          </w:p>
          <w:p w:rsidR="00B51699" w:rsidRPr="00002A4E" w:rsidRDefault="00F747EC" w:rsidP="00002A4E">
            <w:pPr>
              <w:pStyle w:val="Iiiaeuiue"/>
              <w:ind w:left="-99" w:firstLine="44"/>
              <w:rPr>
                <w:bCs/>
                <w:sz w:val="22"/>
                <w:szCs w:val="22"/>
              </w:rPr>
            </w:pPr>
            <w:r w:rsidRPr="00002A4E">
              <w:rPr>
                <w:bCs/>
                <w:sz w:val="22"/>
                <w:szCs w:val="22"/>
                <w:lang w:val="en-US"/>
              </w:rPr>
              <w:t>e</w:t>
            </w:r>
            <w:r w:rsidRPr="00002A4E">
              <w:rPr>
                <w:bCs/>
                <w:sz w:val="22"/>
                <w:szCs w:val="22"/>
              </w:rPr>
              <w:t>-</w:t>
            </w:r>
            <w:r w:rsidRPr="00002A4E">
              <w:rPr>
                <w:bCs/>
                <w:sz w:val="22"/>
                <w:szCs w:val="22"/>
                <w:lang w:val="en-US"/>
              </w:rPr>
              <w:t>mail</w:t>
            </w:r>
            <w:r w:rsidRPr="00002A4E">
              <w:rPr>
                <w:bCs/>
                <w:sz w:val="22"/>
                <w:szCs w:val="22"/>
              </w:rPr>
              <w:t>:</w:t>
            </w:r>
            <w:r w:rsidR="00376715" w:rsidRPr="00002A4E">
              <w:rPr>
                <w:bCs/>
                <w:sz w:val="22"/>
                <w:szCs w:val="22"/>
              </w:rPr>
              <w:t xml:space="preserve"> </w:t>
            </w:r>
          </w:p>
          <w:p w:rsidR="00002A4E" w:rsidRDefault="00002A4E" w:rsidP="00002A4E">
            <w:pPr>
              <w:pStyle w:val="Iiiaeuiue"/>
              <w:rPr>
                <w:bCs/>
                <w:sz w:val="22"/>
                <w:szCs w:val="22"/>
              </w:rPr>
            </w:pPr>
          </w:p>
          <w:p w:rsidR="00002A4E" w:rsidRDefault="00002A4E" w:rsidP="00002A4E">
            <w:pPr>
              <w:pStyle w:val="Iiiaeuiue"/>
              <w:rPr>
                <w:bCs/>
                <w:sz w:val="22"/>
                <w:szCs w:val="22"/>
              </w:rPr>
            </w:pPr>
          </w:p>
          <w:p w:rsidR="00376715" w:rsidRDefault="00376715" w:rsidP="00002A4E">
            <w:pPr>
              <w:pStyle w:val="Iiiaeuiue"/>
              <w:rPr>
                <w:bCs/>
                <w:sz w:val="22"/>
                <w:szCs w:val="22"/>
              </w:rPr>
            </w:pPr>
          </w:p>
          <w:p w:rsidR="00376715" w:rsidRDefault="00376715" w:rsidP="00002A4E">
            <w:pPr>
              <w:pStyle w:val="Iiiaeuiue"/>
              <w:rPr>
                <w:bCs/>
                <w:sz w:val="22"/>
                <w:szCs w:val="22"/>
              </w:rPr>
            </w:pPr>
          </w:p>
          <w:p w:rsidR="00002A4E" w:rsidRDefault="00F747EC" w:rsidP="00002A4E">
            <w:pPr>
              <w:pStyle w:val="Iiiaeuiue"/>
              <w:rPr>
                <w:bCs/>
                <w:sz w:val="22"/>
                <w:szCs w:val="22"/>
              </w:rPr>
            </w:pPr>
            <w:r w:rsidRPr="00002A4E">
              <w:rPr>
                <w:bCs/>
                <w:sz w:val="22"/>
                <w:szCs w:val="22"/>
              </w:rPr>
              <w:t xml:space="preserve"> </w:t>
            </w:r>
          </w:p>
          <w:p w:rsidR="00002A4E" w:rsidRDefault="00002A4E" w:rsidP="00002A4E">
            <w:pPr>
              <w:pStyle w:val="Iiiaeuiue"/>
              <w:ind w:left="-99" w:firstLine="44"/>
              <w:rPr>
                <w:bCs/>
                <w:sz w:val="22"/>
                <w:szCs w:val="22"/>
              </w:rPr>
            </w:pPr>
          </w:p>
          <w:p w:rsidR="00B51699" w:rsidRPr="00002A4E" w:rsidRDefault="00002A4E" w:rsidP="00002A4E">
            <w:pPr>
              <w:pStyle w:val="Iiiaeuiue"/>
              <w:ind w:left="-99" w:firstLine="44"/>
              <w:rPr>
                <w:bCs/>
                <w:sz w:val="22"/>
                <w:szCs w:val="22"/>
              </w:rPr>
            </w:pPr>
            <w:r>
              <w:rPr>
                <w:bCs/>
                <w:sz w:val="22"/>
                <w:szCs w:val="22"/>
              </w:rPr>
              <w:t>__________________</w:t>
            </w:r>
            <w:r w:rsidR="00376715">
              <w:rPr>
                <w:bCs/>
                <w:sz w:val="22"/>
                <w:szCs w:val="22"/>
              </w:rPr>
              <w:t>/________/</w:t>
            </w:r>
          </w:p>
          <w:p w:rsidR="00B51699" w:rsidRPr="00002A4E" w:rsidRDefault="00F747EC" w:rsidP="00002A4E">
            <w:pPr>
              <w:suppressLineNumbers/>
              <w:snapToGrid w:val="0"/>
              <w:spacing w:after="0"/>
              <w:ind w:left="-99" w:right="-4" w:firstLine="44"/>
              <w:rPr>
                <w:sz w:val="22"/>
                <w:szCs w:val="22"/>
              </w:rPr>
            </w:pPr>
            <w:r w:rsidRPr="00002A4E">
              <w:rPr>
                <w:sz w:val="22"/>
                <w:szCs w:val="22"/>
              </w:rPr>
              <w:t>М.П.</w:t>
            </w:r>
          </w:p>
        </w:tc>
      </w:tr>
    </w:tbl>
    <w:p w:rsidR="006C04A3" w:rsidRDefault="006C04A3">
      <w:pPr>
        <w:rPr>
          <w:sz w:val="23"/>
          <w:szCs w:val="23"/>
        </w:rPr>
      </w:pPr>
    </w:p>
    <w:p w:rsidR="00B51699" w:rsidRDefault="00155121" w:rsidP="006D56D8">
      <w:pPr>
        <w:ind w:left="7080"/>
        <w:jc w:val="right"/>
        <w:rPr>
          <w:sz w:val="23"/>
          <w:szCs w:val="23"/>
        </w:rPr>
      </w:pPr>
      <w:r>
        <w:rPr>
          <w:sz w:val="23"/>
          <w:szCs w:val="23"/>
        </w:rPr>
        <w:lastRenderedPageBreak/>
        <w:t xml:space="preserve">           </w:t>
      </w:r>
      <w:r w:rsidR="00F747EC">
        <w:rPr>
          <w:sz w:val="23"/>
          <w:szCs w:val="23"/>
        </w:rPr>
        <w:t>Приложение №1</w:t>
      </w:r>
    </w:p>
    <w:p w:rsidR="00B51699" w:rsidRDefault="00F747EC"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w:t>
      </w:r>
      <w:r w:rsidR="006C04A3">
        <w:rPr>
          <w:b/>
          <w:color w:val="000000"/>
          <w:spacing w:val="-3"/>
          <w:sz w:val="23"/>
          <w:szCs w:val="23"/>
        </w:rPr>
        <w:t xml:space="preserve"> </w:t>
      </w:r>
      <w:r w:rsidR="006C04A3" w:rsidRPr="006C04A3">
        <w:rPr>
          <w:color w:val="000000"/>
          <w:spacing w:val="-3"/>
          <w:sz w:val="23"/>
          <w:szCs w:val="23"/>
        </w:rPr>
        <w:t>от «</w:t>
      </w:r>
      <w:r w:rsidR="00376715">
        <w:rPr>
          <w:color w:val="000000"/>
          <w:spacing w:val="-3"/>
          <w:sz w:val="23"/>
          <w:szCs w:val="23"/>
        </w:rPr>
        <w:t>__</w:t>
      </w:r>
      <w:r w:rsidR="006C04A3" w:rsidRPr="006C04A3">
        <w:rPr>
          <w:color w:val="000000"/>
          <w:spacing w:val="-3"/>
          <w:sz w:val="23"/>
          <w:szCs w:val="23"/>
        </w:rPr>
        <w:t xml:space="preserve">» </w:t>
      </w:r>
      <w:r w:rsidR="00376715">
        <w:rPr>
          <w:color w:val="000000"/>
          <w:spacing w:val="-3"/>
          <w:sz w:val="23"/>
          <w:szCs w:val="23"/>
        </w:rPr>
        <w:t>_________</w:t>
      </w:r>
      <w:r w:rsidR="006C04A3" w:rsidRPr="006C04A3">
        <w:rPr>
          <w:color w:val="000000"/>
          <w:spacing w:val="-3"/>
          <w:sz w:val="23"/>
          <w:szCs w:val="23"/>
        </w:rPr>
        <w:t xml:space="preserve"> 20</w:t>
      </w:r>
      <w:r w:rsidR="00376715">
        <w:rPr>
          <w:color w:val="000000"/>
          <w:spacing w:val="-3"/>
          <w:sz w:val="23"/>
          <w:szCs w:val="23"/>
        </w:rPr>
        <w:t xml:space="preserve">20 </w:t>
      </w:r>
      <w:r w:rsidR="006C04A3" w:rsidRPr="006C04A3">
        <w:rPr>
          <w:color w:val="000000"/>
          <w:spacing w:val="-3"/>
          <w:sz w:val="23"/>
          <w:szCs w:val="23"/>
        </w:rPr>
        <w:t>г.</w:t>
      </w:r>
    </w:p>
    <w:p w:rsidR="006C04A3" w:rsidRDefault="006C04A3" w:rsidP="006C04A3">
      <w:pPr>
        <w:ind w:firstLine="567"/>
        <w:jc w:val="right"/>
        <w:rPr>
          <w:sz w:val="23"/>
          <w:szCs w:val="23"/>
        </w:rPr>
      </w:pPr>
    </w:p>
    <w:p w:rsidR="006C04A3" w:rsidRDefault="006C04A3" w:rsidP="006C04A3">
      <w:pPr>
        <w:ind w:left="-142" w:firstLine="567"/>
        <w:jc w:val="right"/>
        <w:rPr>
          <w:b/>
          <w:sz w:val="23"/>
          <w:szCs w:val="23"/>
        </w:rPr>
      </w:pPr>
      <w:r>
        <w:rPr>
          <w:b/>
          <w:sz w:val="23"/>
          <w:szCs w:val="23"/>
        </w:rPr>
        <w:t>ФОРМА</w:t>
      </w:r>
    </w:p>
    <w:p w:rsidR="00002A4E" w:rsidRPr="00F9592C" w:rsidRDefault="00002A4E" w:rsidP="00002A4E">
      <w:pPr>
        <w:ind w:left="-142" w:firstLine="567"/>
        <w:jc w:val="center"/>
        <w:rPr>
          <w:b/>
          <w:sz w:val="23"/>
          <w:szCs w:val="23"/>
        </w:rPr>
      </w:pPr>
      <w:r w:rsidRPr="00F9592C">
        <w:rPr>
          <w:b/>
          <w:sz w:val="23"/>
          <w:szCs w:val="23"/>
        </w:rPr>
        <w:t>Спецификация</w:t>
      </w:r>
      <w:r w:rsidR="00155121">
        <w:rPr>
          <w:b/>
          <w:sz w:val="23"/>
          <w:szCs w:val="23"/>
        </w:rPr>
        <w:t xml:space="preserve"> </w:t>
      </w:r>
    </w:p>
    <w:tbl>
      <w:tblPr>
        <w:tblW w:w="9948" w:type="dxa"/>
        <w:tblLayout w:type="fixed"/>
        <w:tblCellMar>
          <w:left w:w="15" w:type="dxa"/>
          <w:right w:w="15" w:type="dxa"/>
        </w:tblCellMar>
        <w:tblLook w:val="0000" w:firstRow="0" w:lastRow="0" w:firstColumn="0" w:lastColumn="0" w:noHBand="0" w:noVBand="0"/>
      </w:tblPr>
      <w:tblGrid>
        <w:gridCol w:w="566"/>
        <w:gridCol w:w="1137"/>
        <w:gridCol w:w="3755"/>
        <w:gridCol w:w="796"/>
        <w:gridCol w:w="1259"/>
        <w:gridCol w:w="1088"/>
        <w:gridCol w:w="25"/>
        <w:gridCol w:w="859"/>
        <w:gridCol w:w="453"/>
        <w:gridCol w:w="10"/>
      </w:tblGrid>
      <w:tr w:rsidR="00002A4E" w:rsidTr="006C04A3">
        <w:trPr>
          <w:gridAfter w:val="1"/>
          <w:wAfter w:w="10" w:type="dxa"/>
          <w:trHeight w:hRule="exact" w:val="1236"/>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п/п</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Артикул</w:t>
            </w: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Наименование товара</w:t>
            </w: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Ед. изм.</w:t>
            </w: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Количество</w:t>
            </w: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Цена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w:t>
            </w:r>
            <w:r w:rsidRPr="00146757">
              <w:rPr>
                <w:color w:val="000000"/>
                <w:sz w:val="22"/>
                <w:szCs w:val="22"/>
              </w:rPr>
              <w:t>,</w:t>
            </w:r>
            <w:r w:rsidRPr="00146757">
              <w:rPr>
                <w:color w:val="000000"/>
                <w:sz w:val="22"/>
                <w:szCs w:val="22"/>
              </w:rPr>
              <w:br/>
              <w:t>РУБ</w:t>
            </w: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Сумма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 НДС</w:t>
            </w:r>
            <w:r w:rsidRPr="00146757">
              <w:rPr>
                <w:color w:val="000000"/>
                <w:sz w:val="22"/>
                <w:szCs w:val="22"/>
              </w:rPr>
              <w:t>, РУБ</w:t>
            </w:r>
          </w:p>
        </w:tc>
      </w:tr>
      <w:tr w:rsidR="00002A4E" w:rsidTr="006C04A3">
        <w:trPr>
          <w:gridAfter w:val="1"/>
          <w:wAfter w:w="10" w:type="dxa"/>
          <w:trHeight w:hRule="exact" w:val="720"/>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1</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right"/>
              <w:rPr>
                <w:color w:val="000000"/>
                <w:sz w:val="22"/>
                <w:szCs w:val="22"/>
                <w:lang w:val="en-US"/>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gridAfter w:val="1"/>
          <w:wAfter w:w="10" w:type="dxa"/>
          <w:trHeight w:hRule="exact" w:val="495"/>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2</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trHeight w:hRule="exact" w:val="274"/>
        </w:trPr>
        <w:tc>
          <w:tcPr>
            <w:tcW w:w="5458"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rPr>
                <w:sz w:val="22"/>
                <w:szCs w:val="22"/>
              </w:rPr>
            </w:pPr>
            <w:r w:rsidRPr="00146757">
              <w:rPr>
                <w:i/>
                <w:iCs/>
                <w:color w:val="000000"/>
                <w:sz w:val="22"/>
                <w:szCs w:val="22"/>
              </w:rPr>
              <w:t xml:space="preserve">Предложение содержит: </w:t>
            </w:r>
            <w:r>
              <w:rPr>
                <w:i/>
                <w:iCs/>
                <w:color w:val="000000"/>
                <w:sz w:val="22"/>
                <w:szCs w:val="22"/>
              </w:rPr>
              <w:t>два наименования</w:t>
            </w: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sz w:val="22"/>
                <w:szCs w:val="22"/>
              </w:rPr>
            </w:pP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b/>
                <w:bCs/>
                <w:i/>
                <w:iCs/>
                <w:color w:val="000000"/>
                <w:sz w:val="22"/>
                <w:szCs w:val="22"/>
              </w:rPr>
            </w:pPr>
          </w:p>
        </w:tc>
        <w:tc>
          <w:tcPr>
            <w:tcW w:w="1322"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002A4E">
            <w:pPr>
              <w:widowControl w:val="0"/>
              <w:autoSpaceDE w:val="0"/>
              <w:autoSpaceDN w:val="0"/>
              <w:adjustRightInd w:val="0"/>
              <w:spacing w:before="29" w:after="0" w:line="199" w:lineRule="exact"/>
              <w:ind w:left="15" w:right="522"/>
              <w:jc w:val="right"/>
              <w:rPr>
                <w:b/>
                <w:bCs/>
                <w:i/>
                <w:iCs/>
                <w:color w:val="000000"/>
                <w:sz w:val="22"/>
                <w:szCs w:val="22"/>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Tahoma" w:hAnsi="Tahoma" w:cs="Tahoma"/>
              </w:rPr>
            </w:pPr>
            <w:r>
              <w:rPr>
                <w:rFonts w:ascii="Arial" w:hAnsi="Arial" w:cs="Arial"/>
                <w:i/>
                <w:iCs/>
                <w:color w:val="000000"/>
                <w:sz w:val="18"/>
                <w:szCs w:val="18"/>
              </w:rPr>
              <w:t>Сумма НДС (20</w:t>
            </w:r>
            <w:r>
              <w:rPr>
                <w:rFonts w:ascii="Arial" w:hAnsi="Arial" w:cs="Arial"/>
                <w:b/>
                <w:bCs/>
                <w:i/>
                <w:iCs/>
                <w:color w:val="000000"/>
                <w:sz w:val="18"/>
                <w:szCs w:val="18"/>
              </w:rPr>
              <w:t>%</w:t>
            </w:r>
            <w:r>
              <w:rPr>
                <w:rFonts w:ascii="Arial" w:hAnsi="Arial" w:cs="Arial"/>
                <w:i/>
                <w:iCs/>
                <w:color w:val="000000"/>
                <w:sz w:val="18"/>
                <w:szCs w:val="18"/>
              </w:rPr>
              <w:t>)</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i/>
                <w:iCs/>
                <w:color w:val="000000"/>
                <w:sz w:val="18"/>
                <w:szCs w:val="18"/>
              </w:rPr>
            </w:pPr>
            <w:r>
              <w:rPr>
                <w:rFonts w:ascii="Arial" w:hAnsi="Arial" w:cs="Arial"/>
                <w:i/>
                <w:iCs/>
                <w:color w:val="000000"/>
                <w:sz w:val="18"/>
                <w:szCs w:val="18"/>
              </w:rPr>
              <w:t>Всего НДС</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RPr="00F9592C" w:rsidTr="006C04A3">
        <w:tblPrEx>
          <w:tblCellMar>
            <w:left w:w="108" w:type="dxa"/>
            <w:right w:w="108" w:type="dxa"/>
          </w:tblCellMar>
          <w:tblLook w:val="01E0" w:firstRow="1" w:lastRow="1" w:firstColumn="1" w:lastColumn="1" w:noHBand="0" w:noVBand="0"/>
        </w:tblPrEx>
        <w:trPr>
          <w:gridAfter w:val="2"/>
          <w:wAfter w:w="463" w:type="dxa"/>
          <w:trHeight w:val="1833"/>
        </w:trPr>
        <w:tc>
          <w:tcPr>
            <w:tcW w:w="9485" w:type="dxa"/>
            <w:gridSpan w:val="8"/>
          </w:tcPr>
          <w:p w:rsidR="00002A4E" w:rsidRDefault="00002A4E" w:rsidP="00895891">
            <w:pPr>
              <w:spacing w:after="0"/>
              <w:ind w:right="113"/>
              <w:contextualSpacing/>
              <w:rPr>
                <w:b/>
                <w:bCs/>
                <w:sz w:val="23"/>
                <w:szCs w:val="23"/>
              </w:rPr>
            </w:pPr>
          </w:p>
          <w:p w:rsidR="00002A4E" w:rsidRDefault="00002A4E" w:rsidP="00895891">
            <w:pPr>
              <w:ind w:right="113"/>
              <w:rPr>
                <w:b/>
                <w:bCs/>
                <w:sz w:val="23"/>
                <w:szCs w:val="23"/>
              </w:rPr>
            </w:pPr>
            <w:r>
              <w:rPr>
                <w:b/>
                <w:bCs/>
                <w:sz w:val="23"/>
                <w:szCs w:val="23"/>
              </w:rPr>
              <w:t>Итого: ________</w:t>
            </w:r>
            <w:r w:rsidRPr="006251E3">
              <w:rPr>
                <w:b/>
                <w:bCs/>
                <w:sz w:val="23"/>
                <w:szCs w:val="23"/>
              </w:rPr>
              <w:t xml:space="preserve"> (</w:t>
            </w:r>
            <w:r>
              <w:rPr>
                <w:b/>
                <w:bCs/>
                <w:sz w:val="23"/>
                <w:szCs w:val="23"/>
              </w:rPr>
              <w:t>Сумма прописью)</w:t>
            </w:r>
            <w:r w:rsidRPr="006251E3">
              <w:rPr>
                <w:b/>
                <w:bCs/>
                <w:sz w:val="23"/>
                <w:szCs w:val="23"/>
              </w:rPr>
              <w:t xml:space="preserve"> рублей 00 копеек, </w:t>
            </w:r>
            <w:r w:rsidR="00E81FA7">
              <w:rPr>
                <w:b/>
                <w:bCs/>
                <w:sz w:val="23"/>
                <w:szCs w:val="23"/>
              </w:rPr>
              <w:t xml:space="preserve">без НДС/ </w:t>
            </w:r>
            <w:r w:rsidRPr="006251E3">
              <w:rPr>
                <w:b/>
                <w:bCs/>
                <w:sz w:val="23"/>
                <w:szCs w:val="23"/>
              </w:rPr>
              <w:t xml:space="preserve">в т.ч. НДС </w:t>
            </w:r>
            <w:r>
              <w:rPr>
                <w:b/>
                <w:bCs/>
                <w:sz w:val="23"/>
                <w:szCs w:val="23"/>
              </w:rPr>
              <w:t>20</w:t>
            </w:r>
            <w:r w:rsidRPr="006251E3">
              <w:rPr>
                <w:b/>
                <w:bCs/>
                <w:sz w:val="23"/>
                <w:szCs w:val="23"/>
              </w:rPr>
              <w:t xml:space="preserve">% </w:t>
            </w:r>
            <w:r>
              <w:rPr>
                <w:b/>
                <w:bCs/>
                <w:sz w:val="23"/>
                <w:szCs w:val="23"/>
              </w:rPr>
              <w:t>_______</w:t>
            </w:r>
            <w:r w:rsidRPr="006251E3">
              <w:rPr>
                <w:b/>
                <w:bCs/>
                <w:sz w:val="23"/>
                <w:szCs w:val="23"/>
              </w:rPr>
              <w:t xml:space="preserve"> руб. </w:t>
            </w:r>
            <w:r>
              <w:rPr>
                <w:b/>
                <w:bCs/>
                <w:sz w:val="23"/>
                <w:szCs w:val="23"/>
              </w:rPr>
              <w:t>(_____________</w:t>
            </w:r>
            <w:r w:rsidRPr="006251E3">
              <w:rPr>
                <w:b/>
                <w:bCs/>
                <w:sz w:val="23"/>
                <w:szCs w:val="23"/>
              </w:rPr>
              <w:t>)</w:t>
            </w:r>
            <w:r>
              <w:rPr>
                <w:b/>
                <w:bCs/>
                <w:sz w:val="23"/>
                <w:szCs w:val="23"/>
              </w:rPr>
              <w:t>.</w:t>
            </w:r>
          </w:p>
          <w:p w:rsidR="00002A4E" w:rsidRDefault="00002A4E" w:rsidP="00895891">
            <w:pPr>
              <w:ind w:right="113"/>
              <w:rPr>
                <w:b/>
                <w:bCs/>
                <w:sz w:val="23"/>
                <w:szCs w:val="23"/>
              </w:rPr>
            </w:pPr>
          </w:p>
          <w:p w:rsidR="00002A4E" w:rsidRDefault="00002A4E" w:rsidP="00895891">
            <w:pPr>
              <w:ind w:right="113"/>
              <w:rPr>
                <w:b/>
                <w:bCs/>
                <w:sz w:val="23"/>
                <w:szCs w:val="23"/>
              </w:rPr>
            </w:pPr>
          </w:p>
          <w:p w:rsidR="00155121" w:rsidRPr="00F9592C" w:rsidRDefault="00155121" w:rsidP="00895891">
            <w:pPr>
              <w:ind w:right="113"/>
              <w:rPr>
                <w:b/>
                <w:bCs/>
                <w:sz w:val="23"/>
                <w:szCs w:val="23"/>
              </w:rPr>
            </w:pPr>
            <w:r>
              <w:rPr>
                <w:b/>
                <w:bCs/>
                <w:sz w:val="23"/>
                <w:szCs w:val="23"/>
              </w:rPr>
              <w:t>ФОРМА спецификации Сторонами утверждена:</w:t>
            </w:r>
          </w:p>
        </w:tc>
      </w:tr>
    </w:tbl>
    <w:p w:rsidR="00B51699" w:rsidRDefault="00B51699">
      <w:pPr>
        <w:ind w:left="-142" w:firstLine="567"/>
        <w:jc w:val="center"/>
        <w:rPr>
          <w:b/>
          <w:sz w:val="23"/>
          <w:szCs w:val="23"/>
        </w:rPr>
      </w:pPr>
    </w:p>
    <w:tbl>
      <w:tblPr>
        <w:tblW w:w="10338" w:type="dxa"/>
        <w:tblLayout w:type="fixed"/>
        <w:tblLook w:val="01E0" w:firstRow="1" w:lastRow="1" w:firstColumn="1" w:lastColumn="1" w:noHBand="0" w:noVBand="0"/>
      </w:tblPr>
      <w:tblGrid>
        <w:gridCol w:w="5406"/>
        <w:gridCol w:w="4932"/>
      </w:tblGrid>
      <w:tr w:rsidR="00002A4E" w:rsidRPr="006251E3" w:rsidTr="006D56D8">
        <w:trPr>
          <w:trHeight w:val="1833"/>
        </w:trPr>
        <w:tc>
          <w:tcPr>
            <w:tcW w:w="5406" w:type="dxa"/>
          </w:tcPr>
          <w:p w:rsidR="00002A4E" w:rsidRPr="006251E3" w:rsidRDefault="00002A4E" w:rsidP="00895891">
            <w:pPr>
              <w:rPr>
                <w:b/>
                <w:bCs/>
                <w:sz w:val="23"/>
                <w:szCs w:val="23"/>
              </w:rPr>
            </w:pPr>
            <w:r>
              <w:rPr>
                <w:b/>
                <w:sz w:val="23"/>
                <w:szCs w:val="23"/>
              </w:rPr>
              <w:t xml:space="preserve"> </w:t>
            </w:r>
            <w:r w:rsidRPr="006251E3">
              <w:rPr>
                <w:b/>
                <w:sz w:val="23"/>
                <w:szCs w:val="23"/>
              </w:rPr>
              <w:t xml:space="preserve"> </w:t>
            </w:r>
            <w:r w:rsidRPr="006251E3">
              <w:rPr>
                <w:b/>
                <w:bCs/>
                <w:sz w:val="23"/>
                <w:szCs w:val="23"/>
              </w:rPr>
              <w:t>ПОКУПАТЕЛЬ:</w:t>
            </w:r>
          </w:p>
          <w:p w:rsidR="00002A4E" w:rsidRPr="006251E3" w:rsidRDefault="00002A4E" w:rsidP="00895891">
            <w:pPr>
              <w:rPr>
                <w:b/>
                <w:sz w:val="23"/>
                <w:szCs w:val="23"/>
              </w:rPr>
            </w:pPr>
            <w:r w:rsidRPr="006251E3">
              <w:rPr>
                <w:b/>
                <w:sz w:val="23"/>
                <w:szCs w:val="23"/>
              </w:rPr>
              <w:t>АО «Сочи-Парк»</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Генеральный директор</w:t>
            </w:r>
          </w:p>
          <w:p w:rsidR="00002A4E" w:rsidRPr="006251E3" w:rsidRDefault="00002A4E" w:rsidP="00895891">
            <w:pPr>
              <w:rPr>
                <w:b/>
                <w:sz w:val="23"/>
                <w:szCs w:val="23"/>
              </w:rPr>
            </w:pPr>
          </w:p>
          <w:p w:rsidR="00002A4E" w:rsidRPr="006251E3" w:rsidRDefault="00002A4E" w:rsidP="00895891">
            <w:pPr>
              <w:rPr>
                <w:b/>
                <w:sz w:val="23"/>
                <w:szCs w:val="23"/>
              </w:rPr>
            </w:pPr>
            <w:r>
              <w:rPr>
                <w:b/>
                <w:sz w:val="23"/>
                <w:szCs w:val="23"/>
              </w:rPr>
              <w:t>______________________</w:t>
            </w:r>
            <w:r w:rsidRPr="006251E3">
              <w:rPr>
                <w:b/>
                <w:sz w:val="23"/>
                <w:szCs w:val="23"/>
              </w:rPr>
              <w:t>/</w:t>
            </w:r>
            <w:r>
              <w:rPr>
                <w:b/>
                <w:sz w:val="23"/>
                <w:szCs w:val="23"/>
              </w:rPr>
              <w:t>Кузнецова Л</w:t>
            </w:r>
            <w:r w:rsidRPr="006251E3">
              <w:rPr>
                <w:b/>
                <w:sz w:val="23"/>
                <w:szCs w:val="23"/>
              </w:rPr>
              <w:t>.А./</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c>
          <w:tcPr>
            <w:tcW w:w="4932" w:type="dxa"/>
          </w:tcPr>
          <w:p w:rsidR="00002A4E" w:rsidRPr="006251E3" w:rsidRDefault="00002A4E" w:rsidP="00895891">
            <w:pPr>
              <w:rPr>
                <w:b/>
                <w:bCs/>
                <w:sz w:val="23"/>
                <w:szCs w:val="23"/>
              </w:rPr>
            </w:pPr>
            <w:r w:rsidRPr="006251E3">
              <w:rPr>
                <w:b/>
                <w:bCs/>
                <w:sz w:val="23"/>
                <w:szCs w:val="23"/>
              </w:rPr>
              <w:t>ПОСТАВЩИК:</w:t>
            </w:r>
          </w:p>
          <w:p w:rsidR="00002A4E" w:rsidRPr="00B924EA" w:rsidRDefault="00002A4E" w:rsidP="00895891">
            <w:pPr>
              <w:pStyle w:val="3"/>
              <w:numPr>
                <w:ilvl w:val="0"/>
                <w:numId w:val="0"/>
              </w:numPr>
              <w:ind w:left="720" w:hanging="720"/>
              <w:rPr>
                <w:bCs/>
                <w:sz w:val="23"/>
                <w:szCs w:val="23"/>
              </w:rPr>
            </w:pPr>
            <w:r>
              <w:rPr>
                <w:bCs/>
                <w:sz w:val="23"/>
                <w:szCs w:val="23"/>
              </w:rPr>
              <w:t>«</w:t>
            </w:r>
            <w:r w:rsidR="00E81FA7">
              <w:rPr>
                <w:bCs/>
                <w:sz w:val="23"/>
                <w:szCs w:val="23"/>
              </w:rPr>
              <w:t>_____»</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 xml:space="preserve"> </w:t>
            </w: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__________________/</w:t>
            </w:r>
            <w:r>
              <w:rPr>
                <w:b/>
              </w:rPr>
              <w:t xml:space="preserve"> </w:t>
            </w:r>
            <w:r w:rsidR="00E81FA7">
              <w:rPr>
                <w:b/>
              </w:rPr>
              <w:t>_________</w:t>
            </w:r>
            <w:r>
              <w:rPr>
                <w:b/>
              </w:rPr>
              <w:t>/</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r>
    </w:tbl>
    <w:p w:rsidR="00B51699" w:rsidRDefault="00B51699">
      <w:pPr>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6D56D8" w:rsidRDefault="006D56D8">
      <w:pPr>
        <w:ind w:firstLine="567"/>
        <w:jc w:val="right"/>
        <w:rPr>
          <w:b/>
          <w:sz w:val="23"/>
          <w:szCs w:val="23"/>
        </w:rPr>
      </w:pPr>
    </w:p>
    <w:p w:rsidR="006D56D8" w:rsidRDefault="006D56D8" w:rsidP="006D56D8">
      <w:pPr>
        <w:ind w:left="7080"/>
        <w:jc w:val="right"/>
        <w:rPr>
          <w:sz w:val="23"/>
          <w:szCs w:val="23"/>
        </w:rPr>
      </w:pPr>
      <w:r>
        <w:rPr>
          <w:sz w:val="23"/>
          <w:szCs w:val="23"/>
        </w:rPr>
        <w:lastRenderedPageBreak/>
        <w:t xml:space="preserve">           Приложение №</w:t>
      </w:r>
      <w:r w:rsidR="008F6855">
        <w:rPr>
          <w:sz w:val="23"/>
          <w:szCs w:val="23"/>
        </w:rPr>
        <w:t>2</w:t>
      </w:r>
    </w:p>
    <w:p w:rsidR="006D56D8" w:rsidRDefault="006D56D8"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 xml:space="preserve">№ </w:t>
      </w:r>
      <w:r w:rsidRPr="006C04A3">
        <w:rPr>
          <w:color w:val="000000"/>
          <w:spacing w:val="-3"/>
          <w:sz w:val="23"/>
          <w:szCs w:val="23"/>
        </w:rPr>
        <w:t>от «</w:t>
      </w:r>
      <w:r w:rsidR="00E81FA7">
        <w:rPr>
          <w:color w:val="000000"/>
          <w:spacing w:val="-3"/>
          <w:sz w:val="23"/>
          <w:szCs w:val="23"/>
        </w:rPr>
        <w:t>__</w:t>
      </w:r>
      <w:r w:rsidRPr="006C04A3">
        <w:rPr>
          <w:color w:val="000000"/>
          <w:spacing w:val="-3"/>
          <w:sz w:val="23"/>
          <w:szCs w:val="23"/>
        </w:rPr>
        <w:t xml:space="preserve">» </w:t>
      </w:r>
      <w:r w:rsidR="00E81FA7">
        <w:rPr>
          <w:color w:val="000000"/>
          <w:spacing w:val="-3"/>
          <w:sz w:val="23"/>
          <w:szCs w:val="23"/>
        </w:rPr>
        <w:t>________</w:t>
      </w:r>
      <w:r w:rsidRPr="006C04A3">
        <w:rPr>
          <w:color w:val="000000"/>
          <w:spacing w:val="-3"/>
          <w:sz w:val="23"/>
          <w:szCs w:val="23"/>
        </w:rPr>
        <w:t xml:space="preserve"> 20</w:t>
      </w:r>
      <w:r w:rsidR="00E81FA7">
        <w:rPr>
          <w:color w:val="000000"/>
          <w:spacing w:val="-3"/>
          <w:sz w:val="23"/>
          <w:szCs w:val="23"/>
        </w:rPr>
        <w:t>20</w:t>
      </w:r>
      <w:r w:rsidRPr="006C04A3">
        <w:rPr>
          <w:color w:val="000000"/>
          <w:spacing w:val="-3"/>
          <w:sz w:val="23"/>
          <w:szCs w:val="23"/>
        </w:rPr>
        <w:t>г.</w:t>
      </w:r>
    </w:p>
    <w:p w:rsidR="006D56D8" w:rsidRDefault="006D56D8" w:rsidP="006D56D8">
      <w:pPr>
        <w:ind w:firstLine="567"/>
        <w:jc w:val="right"/>
        <w:rPr>
          <w:color w:val="000000"/>
          <w:spacing w:val="-3"/>
          <w:sz w:val="23"/>
          <w:szCs w:val="23"/>
        </w:rPr>
      </w:pPr>
    </w:p>
    <w:p w:rsidR="006D56D8" w:rsidRDefault="006D56D8" w:rsidP="006D56D8">
      <w:pPr>
        <w:ind w:left="-142" w:firstLine="567"/>
        <w:jc w:val="right"/>
        <w:rPr>
          <w:b/>
          <w:sz w:val="23"/>
          <w:szCs w:val="23"/>
        </w:rPr>
      </w:pPr>
      <w:r>
        <w:rPr>
          <w:b/>
          <w:sz w:val="23"/>
          <w:szCs w:val="23"/>
        </w:rPr>
        <w:t>ФОРМА</w:t>
      </w:r>
    </w:p>
    <w:p w:rsidR="00B51699" w:rsidRDefault="00F747EC">
      <w:pPr>
        <w:ind w:left="-142" w:firstLine="567"/>
        <w:jc w:val="center"/>
        <w:rPr>
          <w:b/>
          <w:sz w:val="23"/>
          <w:szCs w:val="23"/>
        </w:rPr>
      </w:pPr>
      <w:r>
        <w:rPr>
          <w:b/>
          <w:sz w:val="23"/>
          <w:szCs w:val="23"/>
        </w:rPr>
        <w:t>Заявка</w:t>
      </w:r>
      <w:r w:rsidR="00155121">
        <w:rPr>
          <w:b/>
          <w:sz w:val="23"/>
          <w:szCs w:val="23"/>
        </w:rPr>
        <w:t xml:space="preserve"> </w:t>
      </w:r>
    </w:p>
    <w:tbl>
      <w:tblPr>
        <w:tblW w:w="9884"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5" w:type="dxa"/>
          <w:right w:w="15" w:type="dxa"/>
        </w:tblCellMar>
        <w:tblLook w:val="0000" w:firstRow="0" w:lastRow="0" w:firstColumn="0" w:lastColumn="0" w:noHBand="0" w:noVBand="0"/>
      </w:tblPr>
      <w:tblGrid>
        <w:gridCol w:w="568"/>
        <w:gridCol w:w="1139"/>
        <w:gridCol w:w="3765"/>
        <w:gridCol w:w="799"/>
        <w:gridCol w:w="1243"/>
        <w:gridCol w:w="1092"/>
        <w:gridCol w:w="1278"/>
      </w:tblGrid>
      <w:tr w:rsidR="00B51699" w:rsidTr="006D56D8">
        <w:trPr>
          <w:trHeight w:hRule="exact" w:val="1236"/>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п/п</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Наименование товара</w:t>
            </w: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Ед. изм.</w:t>
            </w: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Количество</w:t>
            </w: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xml:space="preserve">Цена </w:t>
            </w:r>
            <w:r w:rsidR="00E81FA7">
              <w:rPr>
                <w:color w:val="000000"/>
                <w:sz w:val="22"/>
                <w:szCs w:val="22"/>
              </w:rPr>
              <w:t>без НДС/ в т.ч.</w:t>
            </w:r>
            <w:r>
              <w:rPr>
                <w:color w:val="000000"/>
                <w:sz w:val="22"/>
                <w:szCs w:val="22"/>
              </w:rPr>
              <w:t xml:space="preserve"> НДС 20%,</w:t>
            </w:r>
            <w:r>
              <w:rPr>
                <w:color w:val="000000"/>
                <w:sz w:val="22"/>
                <w:szCs w:val="22"/>
              </w:rPr>
              <w:br/>
              <w:t>РУБ</w:t>
            </w: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002A4E">
            <w:pPr>
              <w:widowControl w:val="0"/>
              <w:spacing w:before="30" w:after="0" w:line="225" w:lineRule="exact"/>
              <w:ind w:left="15"/>
              <w:jc w:val="center"/>
              <w:rPr>
                <w:color w:val="000000"/>
                <w:sz w:val="22"/>
                <w:szCs w:val="22"/>
              </w:rPr>
            </w:pPr>
            <w:r>
              <w:rPr>
                <w:color w:val="000000"/>
                <w:sz w:val="22"/>
                <w:szCs w:val="22"/>
              </w:rPr>
              <w:t xml:space="preserve">Сумма </w:t>
            </w:r>
            <w:r w:rsidR="00E81FA7">
              <w:rPr>
                <w:color w:val="000000"/>
                <w:sz w:val="22"/>
                <w:szCs w:val="22"/>
              </w:rPr>
              <w:t>без НДС/ в т.ч.</w:t>
            </w:r>
            <w:r>
              <w:rPr>
                <w:color w:val="000000"/>
                <w:sz w:val="22"/>
                <w:szCs w:val="22"/>
              </w:rPr>
              <w:t xml:space="preserve"> НДС 20%</w:t>
            </w:r>
            <w:r w:rsidR="00F747EC">
              <w:rPr>
                <w:color w:val="000000"/>
                <w:sz w:val="22"/>
                <w:szCs w:val="22"/>
              </w:rPr>
              <w:t>, РУБ</w:t>
            </w:r>
          </w:p>
        </w:tc>
      </w:tr>
      <w:tr w:rsidR="00B51699" w:rsidTr="006D56D8">
        <w:trPr>
          <w:trHeight w:hRule="exact" w:val="720"/>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1</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r w:rsidR="00B51699" w:rsidTr="006D56D8">
        <w:trPr>
          <w:trHeight w:hRule="exact" w:val="49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2</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bl>
    <w:p w:rsidR="00B51699" w:rsidRDefault="00B51699">
      <w:pPr>
        <w:ind w:firstLine="567"/>
        <w:rPr>
          <w:b/>
          <w:sz w:val="23"/>
          <w:szCs w:val="23"/>
        </w:rPr>
      </w:pPr>
    </w:p>
    <w:p w:rsidR="00B51699" w:rsidRDefault="00F747EC">
      <w:pPr>
        <w:ind w:firstLine="567"/>
        <w:rPr>
          <w:b/>
          <w:sz w:val="23"/>
          <w:szCs w:val="23"/>
        </w:rPr>
      </w:pPr>
      <w:r>
        <w:rPr>
          <w:b/>
          <w:sz w:val="23"/>
          <w:szCs w:val="23"/>
        </w:rPr>
        <w:t>Итого:</w:t>
      </w:r>
    </w:p>
    <w:p w:rsidR="00B51699" w:rsidRDefault="00F747EC">
      <w:pPr>
        <w:ind w:firstLine="567"/>
        <w:rPr>
          <w:b/>
          <w:sz w:val="23"/>
          <w:szCs w:val="23"/>
        </w:rPr>
      </w:pPr>
      <w:r>
        <w:rPr>
          <w:b/>
          <w:sz w:val="23"/>
          <w:szCs w:val="23"/>
        </w:rPr>
        <w:t>Срок поставки составляет - ____ календарных дней, после подписания заявки и получения предоплаты.</w:t>
      </w:r>
    </w:p>
    <w:p w:rsidR="00B51699" w:rsidRDefault="00B51699">
      <w:pPr>
        <w:ind w:firstLine="567"/>
        <w:rPr>
          <w:b/>
          <w:sz w:val="23"/>
          <w:szCs w:val="23"/>
        </w:rPr>
      </w:pPr>
    </w:p>
    <w:p w:rsidR="00155121" w:rsidRDefault="00155121" w:rsidP="00155121">
      <w:pPr>
        <w:ind w:right="113"/>
        <w:rPr>
          <w:b/>
          <w:bCs/>
          <w:sz w:val="23"/>
          <w:szCs w:val="23"/>
        </w:rPr>
      </w:pPr>
    </w:p>
    <w:p w:rsidR="00B51699" w:rsidRDefault="00155121" w:rsidP="00155121">
      <w:pPr>
        <w:ind w:firstLine="567"/>
        <w:rPr>
          <w:b/>
          <w:sz w:val="23"/>
          <w:szCs w:val="23"/>
        </w:rPr>
      </w:pPr>
      <w:r>
        <w:rPr>
          <w:b/>
          <w:bCs/>
          <w:sz w:val="23"/>
          <w:szCs w:val="23"/>
        </w:rPr>
        <w:t>ФОРМА заявки Сторонами утверждена:</w:t>
      </w:r>
    </w:p>
    <w:p w:rsidR="00B51699" w:rsidRDefault="00B51699">
      <w:pPr>
        <w:ind w:firstLine="567"/>
        <w:rPr>
          <w:b/>
          <w:sz w:val="23"/>
          <w:szCs w:val="23"/>
        </w:rPr>
      </w:pPr>
    </w:p>
    <w:tbl>
      <w:tblPr>
        <w:tblW w:w="9781" w:type="dxa"/>
        <w:tblLook w:val="01E0" w:firstRow="1" w:lastRow="1" w:firstColumn="1" w:lastColumn="1" w:noHBand="0" w:noVBand="0"/>
      </w:tblPr>
      <w:tblGrid>
        <w:gridCol w:w="5116"/>
        <w:gridCol w:w="4665"/>
      </w:tblGrid>
      <w:tr w:rsidR="00B51699" w:rsidTr="006D56D8">
        <w:trPr>
          <w:trHeight w:val="1833"/>
        </w:trPr>
        <w:tc>
          <w:tcPr>
            <w:tcW w:w="5116" w:type="dxa"/>
            <w:shd w:val="clear" w:color="auto" w:fill="auto"/>
          </w:tcPr>
          <w:p w:rsidR="00B51699" w:rsidRDefault="00F747EC">
            <w:pPr>
              <w:ind w:right="113"/>
              <w:contextualSpacing/>
              <w:jc w:val="left"/>
              <w:rPr>
                <w:b/>
                <w:bCs/>
                <w:sz w:val="23"/>
                <w:szCs w:val="23"/>
              </w:rPr>
            </w:pPr>
            <w:r>
              <w:rPr>
                <w:b/>
                <w:sz w:val="23"/>
                <w:szCs w:val="23"/>
              </w:rPr>
              <w:t xml:space="preserve"> </w:t>
            </w:r>
            <w:r>
              <w:rPr>
                <w:b/>
                <w:bCs/>
                <w:sz w:val="23"/>
                <w:szCs w:val="23"/>
              </w:rPr>
              <w:t>ПОКУПАТЕЛЬ:</w:t>
            </w:r>
          </w:p>
          <w:p w:rsidR="00B51699" w:rsidRDefault="00F747EC">
            <w:pPr>
              <w:snapToGrid w:val="0"/>
              <w:rPr>
                <w:b/>
                <w:sz w:val="23"/>
                <w:szCs w:val="23"/>
              </w:rPr>
            </w:pPr>
            <w:r>
              <w:rPr>
                <w:b/>
                <w:sz w:val="23"/>
                <w:szCs w:val="23"/>
              </w:rPr>
              <w:t>АО «Сочи-Парк»</w:t>
            </w:r>
          </w:p>
          <w:p w:rsidR="00B51699" w:rsidRDefault="00B51699">
            <w:pPr>
              <w:snapToGrid w:val="0"/>
              <w:rPr>
                <w:b/>
                <w:sz w:val="23"/>
                <w:szCs w:val="23"/>
              </w:rPr>
            </w:pPr>
          </w:p>
          <w:p w:rsidR="00B51699" w:rsidRDefault="00F747EC">
            <w:pPr>
              <w:snapToGrid w:val="0"/>
              <w:rPr>
                <w:b/>
                <w:sz w:val="23"/>
                <w:szCs w:val="23"/>
              </w:rPr>
            </w:pPr>
            <w:r>
              <w:rPr>
                <w:b/>
                <w:sz w:val="23"/>
                <w:szCs w:val="23"/>
              </w:rPr>
              <w:t>Генеральный директор</w:t>
            </w:r>
          </w:p>
          <w:p w:rsidR="00B51699" w:rsidRDefault="00B51699">
            <w:pPr>
              <w:snapToGrid w:val="0"/>
              <w:rPr>
                <w:b/>
                <w:sz w:val="23"/>
                <w:szCs w:val="23"/>
              </w:rPr>
            </w:pPr>
          </w:p>
          <w:p w:rsidR="00B51699" w:rsidRDefault="00B51699">
            <w:pPr>
              <w:snapToGrid w:val="0"/>
              <w:ind w:firstLine="567"/>
              <w:rPr>
                <w:b/>
                <w:sz w:val="23"/>
                <w:szCs w:val="23"/>
              </w:rPr>
            </w:pPr>
          </w:p>
          <w:p w:rsidR="00B51699" w:rsidRDefault="00F747EC">
            <w:pPr>
              <w:snapToGrid w:val="0"/>
              <w:rPr>
                <w:b/>
                <w:sz w:val="23"/>
                <w:szCs w:val="23"/>
              </w:rPr>
            </w:pPr>
            <w:r>
              <w:rPr>
                <w:b/>
                <w:sz w:val="23"/>
                <w:szCs w:val="23"/>
              </w:rPr>
              <w:t>______________________/Кузнецова Л.А./</w:t>
            </w:r>
          </w:p>
          <w:p w:rsidR="00B51699" w:rsidRDefault="00F747EC">
            <w:pPr>
              <w:spacing w:after="0"/>
              <w:ind w:right="113"/>
              <w:contextualSpacing/>
              <w:rPr>
                <w:b/>
                <w:bCs/>
                <w:sz w:val="23"/>
                <w:szCs w:val="23"/>
              </w:rPr>
            </w:pPr>
            <w:proofErr w:type="spellStart"/>
            <w:r>
              <w:rPr>
                <w:b/>
                <w:sz w:val="23"/>
                <w:szCs w:val="23"/>
              </w:rPr>
              <w:t>м.п</w:t>
            </w:r>
            <w:proofErr w:type="spellEnd"/>
            <w:r>
              <w:rPr>
                <w:b/>
                <w:sz w:val="23"/>
                <w:szCs w:val="23"/>
              </w:rPr>
              <w:t>.</w:t>
            </w:r>
          </w:p>
        </w:tc>
        <w:tc>
          <w:tcPr>
            <w:tcW w:w="4665" w:type="dxa"/>
            <w:shd w:val="clear" w:color="auto" w:fill="auto"/>
          </w:tcPr>
          <w:p w:rsidR="00B51699" w:rsidRDefault="00F747EC">
            <w:pPr>
              <w:rPr>
                <w:b/>
                <w:bCs/>
                <w:sz w:val="23"/>
                <w:szCs w:val="23"/>
              </w:rPr>
            </w:pPr>
            <w:r>
              <w:rPr>
                <w:b/>
                <w:bCs/>
                <w:sz w:val="23"/>
                <w:szCs w:val="23"/>
              </w:rPr>
              <w:t>ПОСТАВЩИК:</w:t>
            </w:r>
          </w:p>
          <w:p w:rsidR="00B51699" w:rsidRDefault="00F747EC">
            <w:pPr>
              <w:pStyle w:val="3"/>
              <w:numPr>
                <w:ilvl w:val="0"/>
                <w:numId w:val="0"/>
              </w:numPr>
              <w:spacing w:line="276" w:lineRule="auto"/>
              <w:ind w:left="720" w:hanging="720"/>
              <w:rPr>
                <w:bCs/>
                <w:sz w:val="23"/>
                <w:szCs w:val="23"/>
              </w:rPr>
            </w:pPr>
            <w:r>
              <w:rPr>
                <w:bCs/>
                <w:sz w:val="23"/>
                <w:szCs w:val="23"/>
              </w:rPr>
              <w:t xml:space="preserve"> </w:t>
            </w:r>
            <w:r w:rsidR="00002A4E">
              <w:rPr>
                <w:bCs/>
                <w:sz w:val="23"/>
                <w:szCs w:val="23"/>
              </w:rPr>
              <w:t>«</w:t>
            </w:r>
            <w:r w:rsidR="00E81FA7">
              <w:rPr>
                <w:bCs/>
                <w:sz w:val="23"/>
                <w:szCs w:val="23"/>
              </w:rPr>
              <w:t>_______</w:t>
            </w:r>
            <w:r w:rsidR="00002A4E">
              <w:rPr>
                <w:bCs/>
                <w:sz w:val="23"/>
                <w:szCs w:val="23"/>
              </w:rPr>
              <w:t>»</w:t>
            </w:r>
          </w:p>
          <w:p w:rsidR="00B51699" w:rsidRDefault="00B51699">
            <w:pPr>
              <w:pStyle w:val="3"/>
              <w:numPr>
                <w:ilvl w:val="0"/>
                <w:numId w:val="0"/>
              </w:numPr>
              <w:spacing w:line="276" w:lineRule="auto"/>
              <w:ind w:left="720" w:hanging="720"/>
              <w:rPr>
                <w:sz w:val="23"/>
                <w:szCs w:val="23"/>
              </w:rPr>
            </w:pPr>
          </w:p>
          <w:p w:rsidR="00B51699" w:rsidRDefault="00B51699">
            <w:pPr>
              <w:pStyle w:val="3"/>
              <w:numPr>
                <w:ilvl w:val="0"/>
                <w:numId w:val="0"/>
              </w:numPr>
              <w:spacing w:line="276" w:lineRule="auto"/>
              <w:ind w:left="720" w:hanging="720"/>
              <w:rPr>
                <w:sz w:val="23"/>
                <w:szCs w:val="23"/>
              </w:rPr>
            </w:pPr>
          </w:p>
          <w:p w:rsidR="00B51699" w:rsidRDefault="00F747EC">
            <w:pPr>
              <w:pStyle w:val="3"/>
              <w:numPr>
                <w:ilvl w:val="0"/>
                <w:numId w:val="0"/>
              </w:numPr>
              <w:spacing w:line="276" w:lineRule="auto"/>
              <w:ind w:left="720" w:hanging="720"/>
              <w:rPr>
                <w:bCs/>
                <w:sz w:val="23"/>
                <w:szCs w:val="23"/>
              </w:rPr>
            </w:pPr>
            <w:r>
              <w:rPr>
                <w:sz w:val="23"/>
                <w:szCs w:val="23"/>
              </w:rPr>
              <w:t xml:space="preserve"> </w:t>
            </w:r>
          </w:p>
          <w:p w:rsidR="00B51699" w:rsidRDefault="00B51699">
            <w:pPr>
              <w:rPr>
                <w:b/>
                <w:sz w:val="23"/>
                <w:szCs w:val="23"/>
              </w:rPr>
            </w:pPr>
          </w:p>
          <w:p w:rsidR="00B51699" w:rsidRDefault="00F747EC">
            <w:pPr>
              <w:rPr>
                <w:b/>
                <w:sz w:val="23"/>
                <w:szCs w:val="23"/>
              </w:rPr>
            </w:pPr>
            <w:r>
              <w:rPr>
                <w:b/>
                <w:sz w:val="23"/>
                <w:szCs w:val="23"/>
              </w:rPr>
              <w:t>__________________/</w:t>
            </w:r>
            <w:r>
              <w:rPr>
                <w:b/>
              </w:rPr>
              <w:t xml:space="preserve"> </w:t>
            </w:r>
            <w:r w:rsidR="00E81FA7">
              <w:rPr>
                <w:b/>
              </w:rPr>
              <w:t>_________</w:t>
            </w:r>
            <w:r>
              <w:rPr>
                <w:b/>
              </w:rPr>
              <w:t>/</w:t>
            </w:r>
          </w:p>
          <w:p w:rsidR="00B51699" w:rsidRDefault="00F747EC">
            <w:pPr>
              <w:ind w:right="113"/>
              <w:rPr>
                <w:b/>
                <w:bCs/>
                <w:sz w:val="23"/>
                <w:szCs w:val="23"/>
              </w:rPr>
            </w:pPr>
            <w:proofErr w:type="spellStart"/>
            <w:r>
              <w:rPr>
                <w:b/>
                <w:sz w:val="23"/>
                <w:szCs w:val="23"/>
              </w:rPr>
              <w:t>м.п</w:t>
            </w:r>
            <w:proofErr w:type="spellEnd"/>
            <w:r>
              <w:rPr>
                <w:b/>
                <w:sz w:val="23"/>
                <w:szCs w:val="23"/>
              </w:rPr>
              <w:t>.</w:t>
            </w:r>
            <w:bookmarkStart w:id="2" w:name="_Hlk507697343"/>
            <w:bookmarkEnd w:id="2"/>
          </w:p>
        </w:tc>
      </w:tr>
    </w:tbl>
    <w:p w:rsidR="00B51699" w:rsidRDefault="00B51699">
      <w:pPr>
        <w:ind w:firstLine="567"/>
      </w:pPr>
    </w:p>
    <w:sectPr w:rsidR="00B51699" w:rsidSect="006C04A3">
      <w:footerReference w:type="default" r:id="rId8"/>
      <w:pgSz w:w="11906" w:h="16838"/>
      <w:pgMar w:top="851" w:right="849" w:bottom="709" w:left="1276" w:header="0" w:footer="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16B" w:rsidRDefault="00DF416B">
      <w:pPr>
        <w:spacing w:after="0"/>
      </w:pPr>
      <w:r>
        <w:separator/>
      </w:r>
    </w:p>
  </w:endnote>
  <w:endnote w:type="continuationSeparator" w:id="0">
    <w:p w:rsidR="00DF416B" w:rsidRDefault="00DF4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EFF" w:usb1="C0007843" w:usb2="00000009" w:usb3="00000000" w:csb0="000001FF"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26750"/>
      <w:docPartObj>
        <w:docPartGallery w:val="Page Numbers (Bottom of Page)"/>
        <w:docPartUnique/>
      </w:docPartObj>
    </w:sdtPr>
    <w:sdtEndPr/>
    <w:sdtContent>
      <w:p w:rsidR="00B51699" w:rsidRDefault="00F747EC">
        <w:pPr>
          <w:pStyle w:val="af1"/>
          <w:jc w:val="right"/>
        </w:pPr>
        <w:r>
          <w:fldChar w:fldCharType="begin"/>
        </w:r>
        <w:r>
          <w:instrText>PAGE</w:instrText>
        </w:r>
        <w:r>
          <w:fldChar w:fldCharType="separate"/>
        </w:r>
        <w:r>
          <w:t>9</w:t>
        </w:r>
        <w:r>
          <w:fldChar w:fldCharType="end"/>
        </w:r>
      </w:p>
    </w:sdtContent>
  </w:sdt>
  <w:p w:rsidR="00B51699" w:rsidRDefault="00B5169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16B" w:rsidRDefault="00DF416B">
      <w:pPr>
        <w:spacing w:after="0"/>
      </w:pPr>
      <w:r>
        <w:separator/>
      </w:r>
    </w:p>
  </w:footnote>
  <w:footnote w:type="continuationSeparator" w:id="0">
    <w:p w:rsidR="00DF416B" w:rsidRDefault="00DF41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6A4B61"/>
    <w:multiLevelType w:val="multilevel"/>
    <w:tmpl w:val="175462B4"/>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99"/>
    <w:rsid w:val="00002A4E"/>
    <w:rsid w:val="0002254F"/>
    <w:rsid w:val="00155121"/>
    <w:rsid w:val="00200005"/>
    <w:rsid w:val="002031E2"/>
    <w:rsid w:val="00376715"/>
    <w:rsid w:val="006C04A3"/>
    <w:rsid w:val="006D56D8"/>
    <w:rsid w:val="007B4A25"/>
    <w:rsid w:val="008C1B6D"/>
    <w:rsid w:val="008F6855"/>
    <w:rsid w:val="009D43C8"/>
    <w:rsid w:val="00B51699"/>
    <w:rsid w:val="00C53CD1"/>
    <w:rsid w:val="00DF416B"/>
    <w:rsid w:val="00E1488C"/>
    <w:rsid w:val="00E81FA7"/>
    <w:rsid w:val="00F747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E8BAB-C782-4825-AD4C-9763CA6D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1"/>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1"/>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1"/>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1"/>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1"/>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1"/>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1"/>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1"/>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1"/>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qFormat/>
    <w:rsid w:val="00096BC1"/>
    <w:rPr>
      <w:b/>
      <w:bCs/>
      <w:color w:val="000080"/>
    </w:rPr>
  </w:style>
  <w:style w:type="character" w:customStyle="1" w:styleId="apple-converted-space">
    <w:name w:val="apple-converted-space"/>
    <w:basedOn w:val="a0"/>
    <w:qFormat/>
    <w:rsid w:val="008F24EF"/>
  </w:style>
  <w:style w:type="character" w:customStyle="1" w:styleId="a4">
    <w:name w:val="Текст выноски Знак"/>
    <w:basedOn w:val="a0"/>
    <w:uiPriority w:val="99"/>
    <w:semiHidden/>
    <w:qFormat/>
    <w:rsid w:val="00680D75"/>
    <w:rPr>
      <w:rFonts w:ascii="Segoe UI" w:eastAsia="Times New Roman" w:hAnsi="Segoe UI" w:cs="Segoe UI"/>
      <w:sz w:val="18"/>
      <w:szCs w:val="18"/>
      <w:lang w:eastAsia="ar-SA"/>
    </w:rPr>
  </w:style>
  <w:style w:type="character" w:customStyle="1" w:styleId="a5">
    <w:name w:val="Верх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a6">
    <w:name w:val="Ниж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bold">
    <w:name w:val="bold"/>
    <w:basedOn w:val="a0"/>
    <w:qFormat/>
    <w:rsid w:val="00DF622B"/>
  </w:style>
  <w:style w:type="character" w:customStyle="1" w:styleId="value">
    <w:name w:val="value"/>
    <w:basedOn w:val="a0"/>
    <w:qFormat/>
    <w:rsid w:val="00343889"/>
  </w:style>
  <w:style w:type="character" w:customStyle="1" w:styleId="10">
    <w:name w:val="Заголовок 1 Знак"/>
    <w:basedOn w:val="a0"/>
    <w:link w:val="1"/>
    <w:qFormat/>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qFormat/>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qFormat/>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qFormat/>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qFormat/>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qFormat/>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qFormat/>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qFormat/>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qFormat/>
    <w:rsid w:val="00281C22"/>
    <w:rPr>
      <w:rFonts w:ascii="Times New Roman" w:eastAsia="Times New Roman" w:hAnsi="Times New Roman" w:cs="Times New Roman"/>
      <w:sz w:val="24"/>
      <w:szCs w:val="20"/>
      <w:lang w:eastAsia="ru-RU"/>
    </w:rPr>
  </w:style>
  <w:style w:type="character" w:customStyle="1" w:styleId="-">
    <w:name w:val="Интернет-ссылка"/>
    <w:basedOn w:val="a0"/>
    <w:unhideWhenUsed/>
    <w:rsid w:val="00281C22"/>
    <w:rPr>
      <w:color w:val="0000FF"/>
      <w:u w:val="single"/>
    </w:rPr>
  </w:style>
  <w:style w:type="character" w:customStyle="1" w:styleId="FontStyle12">
    <w:name w:val="Font Style12"/>
    <w:qFormat/>
    <w:rsid w:val="00DA1E96"/>
    <w:rPr>
      <w:rFonts w:ascii="Arial" w:hAnsi="Arial" w:cs="Arial"/>
      <w:b/>
      <w:bCs/>
      <w:sz w:val="16"/>
      <w:szCs w:val="16"/>
    </w:rPr>
  </w:style>
  <w:style w:type="character" w:customStyle="1" w:styleId="a7">
    <w:name w:val="Основной текст_"/>
    <w:basedOn w:val="a0"/>
    <w:link w:val="21"/>
    <w:qFormat/>
    <w:rsid w:val="00C170FA"/>
    <w:rPr>
      <w:rFonts w:ascii="Times New Roman" w:eastAsia="Times New Roman" w:hAnsi="Times New Roman" w:cs="Times New Roman"/>
      <w:sz w:val="21"/>
      <w:szCs w:val="21"/>
      <w:shd w:val="clear" w:color="auto" w:fill="FFFFFF"/>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b/>
      <w:sz w:val="23"/>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i w:val="0"/>
      <w:sz w:val="24"/>
      <w:szCs w:val="24"/>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b/>
      <w:i w:val="0"/>
      <w:sz w:val="24"/>
    </w:rPr>
  </w:style>
  <w:style w:type="character" w:customStyle="1" w:styleId="ListLabel49">
    <w:name w:val="ListLabel 49"/>
    <w:qFormat/>
    <w:rPr>
      <w:rFonts w:cs="Times New Roman"/>
      <w:b w:val="0"/>
      <w:i w:val="0"/>
      <w:sz w:val="24"/>
      <w:szCs w:val="26"/>
    </w:rPr>
  </w:style>
  <w:style w:type="character" w:customStyle="1" w:styleId="ListLabel50">
    <w:name w:val="ListLabel 50"/>
    <w:qFormat/>
    <w:rPr>
      <w:rFonts w:cs="Times New Roman"/>
      <w:b w:val="0"/>
      <w:i w:val="0"/>
      <w:color w:val="auto"/>
      <w:sz w:val="24"/>
    </w:rPr>
  </w:style>
  <w:style w:type="character" w:customStyle="1" w:styleId="ListLabel51">
    <w:name w:val="ListLabel 51"/>
    <w:qFormat/>
    <w:rPr>
      <w:rFonts w:cs="Times New Roman"/>
      <w:b w:val="0"/>
      <w:i w:val="0"/>
      <w:sz w:val="24"/>
    </w:rPr>
  </w:style>
  <w:style w:type="character" w:customStyle="1" w:styleId="ListLabel52">
    <w:name w:val="ListLabel 52"/>
    <w:qFormat/>
    <w:rPr>
      <w:rFonts w:cs="Times New Roman"/>
      <w:b w:val="0"/>
      <w:i w:val="0"/>
      <w:sz w:val="24"/>
    </w:rPr>
  </w:style>
  <w:style w:type="character" w:customStyle="1" w:styleId="ListLabel53">
    <w:name w:val="ListLabel 53"/>
    <w:qFormat/>
    <w:rPr>
      <w:rFonts w:cs="Symbol"/>
      <w:sz w:val="24"/>
    </w:rPr>
  </w:style>
  <w:style w:type="character" w:customStyle="1" w:styleId="ListLabel54">
    <w:name w:val="ListLabel 54"/>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5">
    <w:name w:val="ListLabel 55"/>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6">
    <w:name w:val="ListLabel 56"/>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7">
    <w:name w:val="ListLabel 57"/>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8">
    <w:name w:val="ListLabel 58"/>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9">
    <w:name w:val="ListLabel 59"/>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0">
    <w:name w:val="ListLabel 60"/>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1">
    <w:name w:val="ListLabel 61"/>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paragraph" w:styleId="a8">
    <w:name w:val="Title"/>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styleId="ac">
    <w:name w:val="index heading"/>
    <w:basedOn w:val="a"/>
    <w:qFormat/>
    <w:pPr>
      <w:suppressLineNumbers/>
    </w:pPr>
    <w:rPr>
      <w:rFonts w:cs="Arial"/>
    </w:rPr>
  </w:style>
  <w:style w:type="paragraph" w:styleId="ad">
    <w:name w:val="Normal (Web)"/>
    <w:basedOn w:val="a"/>
    <w:uiPriority w:val="99"/>
    <w:unhideWhenUsed/>
    <w:qFormat/>
    <w:rsid w:val="008F24EF"/>
    <w:pPr>
      <w:suppressAutoHyphens w:val="0"/>
      <w:spacing w:beforeAutospacing="1" w:afterAutospacing="1"/>
      <w:jc w:val="left"/>
    </w:pPr>
    <w:rPr>
      <w:lang w:eastAsia="ru-RU"/>
    </w:rPr>
  </w:style>
  <w:style w:type="paragraph" w:styleId="ae">
    <w:name w:val="Balloon Text"/>
    <w:basedOn w:val="a"/>
    <w:uiPriority w:val="99"/>
    <w:semiHidden/>
    <w:unhideWhenUsed/>
    <w:qFormat/>
    <w:rsid w:val="00680D75"/>
    <w:pPr>
      <w:spacing w:after="0"/>
    </w:pPr>
    <w:rPr>
      <w:rFonts w:ascii="Segoe UI" w:hAnsi="Segoe UI" w:cs="Segoe UI"/>
      <w:sz w:val="18"/>
      <w:szCs w:val="18"/>
    </w:rPr>
  </w:style>
  <w:style w:type="paragraph" w:styleId="af">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qFormat/>
    <w:rsid w:val="008D7B5D"/>
    <w:pPr>
      <w:widowControl w:val="0"/>
    </w:pPr>
    <w:rPr>
      <w:rFonts w:ascii="Courier New" w:eastAsia="Times New Roman" w:hAnsi="Courier New" w:cs="Courier New"/>
      <w:szCs w:val="20"/>
      <w:lang w:eastAsia="ru-RU"/>
    </w:rPr>
  </w:style>
  <w:style w:type="paragraph" w:customStyle="1" w:styleId="ConsNonformat">
    <w:name w:val="ConsNonformat"/>
    <w:uiPriority w:val="99"/>
    <w:qFormat/>
    <w:rsid w:val="00C77481"/>
    <w:pPr>
      <w:widowControl w:val="0"/>
      <w:suppressAutoHyphens/>
    </w:pPr>
    <w:rPr>
      <w:rFonts w:ascii="Courier New" w:eastAsia="Times New Roman" w:hAnsi="Courier New" w:cs="Courier New"/>
      <w:color w:val="00000A"/>
      <w:szCs w:val="20"/>
      <w:lang w:eastAsia="ru-RU"/>
    </w:rPr>
  </w:style>
  <w:style w:type="paragraph" w:customStyle="1" w:styleId="Standard">
    <w:name w:val="Standard"/>
    <w:qFormat/>
    <w:rsid w:val="002038D3"/>
    <w:pPr>
      <w:widowControl w:val="0"/>
      <w:suppressAutoHyphens/>
      <w:textAlignment w:val="baseline"/>
    </w:pPr>
    <w:rPr>
      <w:rFonts w:ascii="Times New Roman" w:eastAsia="Andale Sans UI" w:hAnsi="Times New Roman" w:cs="Tahoma"/>
      <w:kern w:val="2"/>
      <w:sz w:val="24"/>
      <w:szCs w:val="24"/>
      <w:lang w:val="en-US" w:bidi="en-US"/>
    </w:rPr>
  </w:style>
  <w:style w:type="paragraph" w:styleId="af0">
    <w:name w:val="header"/>
    <w:basedOn w:val="a"/>
    <w:uiPriority w:val="99"/>
    <w:unhideWhenUsed/>
    <w:rsid w:val="00977A18"/>
    <w:pPr>
      <w:tabs>
        <w:tab w:val="center" w:pos="4677"/>
        <w:tab w:val="right" w:pos="9355"/>
      </w:tabs>
      <w:spacing w:after="0"/>
    </w:pPr>
  </w:style>
  <w:style w:type="paragraph" w:styleId="af1">
    <w:name w:val="footer"/>
    <w:basedOn w:val="a"/>
    <w:uiPriority w:val="99"/>
    <w:unhideWhenUsed/>
    <w:rsid w:val="00977A18"/>
    <w:pPr>
      <w:tabs>
        <w:tab w:val="center" w:pos="4677"/>
        <w:tab w:val="right" w:pos="9355"/>
      </w:tabs>
      <w:spacing w:after="0"/>
    </w:pPr>
  </w:style>
  <w:style w:type="paragraph" w:customStyle="1" w:styleId="21">
    <w:name w:val="Пункт2"/>
    <w:basedOn w:val="a"/>
    <w:link w:val="a7"/>
    <w:qFormat/>
    <w:rsid w:val="001F7AC7"/>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DA1E96"/>
    <w:pPr>
      <w:widowControl w:val="0"/>
      <w:suppressAutoHyphens w:val="0"/>
      <w:spacing w:after="0"/>
      <w:jc w:val="left"/>
    </w:pPr>
    <w:rPr>
      <w:rFonts w:ascii="Arial" w:hAnsi="Arial" w:cs="Arial"/>
      <w:lang w:eastAsia="zh-CN"/>
    </w:rPr>
  </w:style>
  <w:style w:type="paragraph" w:customStyle="1" w:styleId="Style1">
    <w:name w:val="Style1"/>
    <w:basedOn w:val="a"/>
    <w:qFormat/>
    <w:rsid w:val="00DA1E96"/>
    <w:pPr>
      <w:widowControl w:val="0"/>
      <w:suppressAutoHyphens w:val="0"/>
      <w:spacing w:after="0" w:line="208" w:lineRule="exact"/>
    </w:pPr>
    <w:rPr>
      <w:rFonts w:ascii="Arial" w:hAnsi="Arial" w:cs="Arial"/>
      <w:lang w:eastAsia="zh-CN"/>
    </w:rPr>
  </w:style>
  <w:style w:type="paragraph" w:customStyle="1" w:styleId="Style8">
    <w:name w:val="Style8"/>
    <w:basedOn w:val="a"/>
    <w:qFormat/>
    <w:rsid w:val="00DA1E96"/>
    <w:pPr>
      <w:widowControl w:val="0"/>
      <w:suppressAutoHyphens w:val="0"/>
      <w:spacing w:after="0"/>
      <w:jc w:val="left"/>
    </w:pPr>
    <w:rPr>
      <w:rFonts w:ascii="Arial" w:hAnsi="Arial" w:cs="Arial"/>
      <w:lang w:eastAsia="zh-CN"/>
    </w:rPr>
  </w:style>
  <w:style w:type="paragraph" w:customStyle="1" w:styleId="Style7">
    <w:name w:val="Style7"/>
    <w:basedOn w:val="a"/>
    <w:qFormat/>
    <w:rsid w:val="00DA1E96"/>
    <w:pPr>
      <w:widowControl w:val="0"/>
      <w:suppressAutoHyphens w:val="0"/>
      <w:spacing w:after="0" w:line="209" w:lineRule="exact"/>
      <w:ind w:hanging="358"/>
    </w:pPr>
    <w:rPr>
      <w:rFonts w:ascii="Arial" w:hAnsi="Arial" w:cs="Arial"/>
      <w:lang w:eastAsia="zh-CN"/>
    </w:rPr>
  </w:style>
  <w:style w:type="paragraph" w:customStyle="1" w:styleId="22">
    <w:name w:val="Основной текст2"/>
    <w:basedOn w:val="a"/>
    <w:qFormat/>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qFormat/>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E67CA1"/>
    <w:pPr>
      <w:suppressAutoHyphens w:val="0"/>
      <w:spacing w:beforeAutospacing="1" w:afterAutospacing="1"/>
      <w:jc w:val="left"/>
    </w:pPr>
    <w:rPr>
      <w:lang w:eastAsia="ru-RU"/>
    </w:rPr>
  </w:style>
  <w:style w:type="paragraph" w:customStyle="1" w:styleId="Iiiaeuiue">
    <w:name w:val="Ii?iaeuiue"/>
    <w:qFormat/>
    <w:rsid w:val="00B04DFB"/>
    <w:rPr>
      <w:rFonts w:ascii="Times New Roman" w:eastAsia="SimSu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109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85F05-06C9-4D9D-92CC-396838C5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4090</Words>
  <Characters>23318</Characters>
  <Application>Microsoft Office Word</Application>
  <DocSecurity>4</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2</cp:revision>
  <cp:lastPrinted>2018-07-04T15:35:00Z</cp:lastPrinted>
  <dcterms:created xsi:type="dcterms:W3CDTF">2020-01-23T07:23:00Z</dcterms:created>
  <dcterms:modified xsi:type="dcterms:W3CDTF">2020-01-23T07:23:00Z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